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575" w:rsidRPr="00420575" w:rsidRDefault="00420575">
      <w:pPr>
        <w:widowControl w:val="0"/>
        <w:pBdr>
          <w:top w:val="nil"/>
          <w:left w:val="nil"/>
          <w:bottom w:val="nil"/>
          <w:right w:val="nil"/>
          <w:between w:val="nil"/>
        </w:pBdr>
        <w:spacing w:line="276" w:lineRule="auto"/>
        <w:rPr>
          <w:b/>
          <w:color w:val="000000"/>
          <w:sz w:val="22"/>
          <w:szCs w:val="22"/>
        </w:rPr>
      </w:pPr>
      <w:bookmarkStart w:id="0" w:name="_GoBack"/>
      <w:bookmarkEnd w:id="0"/>
    </w:p>
    <w:p w:rsidR="00420575" w:rsidRPr="002C2D43" w:rsidRDefault="00420575" w:rsidP="00420575">
      <w:pPr>
        <w:widowControl w:val="0"/>
        <w:pBdr>
          <w:top w:val="nil"/>
          <w:left w:val="nil"/>
          <w:bottom w:val="nil"/>
          <w:right w:val="nil"/>
          <w:between w:val="nil"/>
        </w:pBdr>
        <w:spacing w:line="276" w:lineRule="auto"/>
        <w:rPr>
          <w:b/>
          <w:color w:val="000000"/>
          <w:sz w:val="32"/>
          <w:szCs w:val="32"/>
        </w:rPr>
      </w:pPr>
      <w:r w:rsidRPr="002C2D43">
        <w:rPr>
          <w:b/>
          <w:color w:val="000000"/>
          <w:sz w:val="32"/>
          <w:szCs w:val="32"/>
        </w:rPr>
        <w:t>OBVESTILO</w:t>
      </w:r>
      <w:r w:rsidR="002C2D43" w:rsidRPr="002C2D43">
        <w:rPr>
          <w:b/>
          <w:color w:val="000000"/>
          <w:sz w:val="32"/>
          <w:szCs w:val="32"/>
        </w:rPr>
        <w:t xml:space="preserve"> IZLET APULIJA</w:t>
      </w:r>
    </w:p>
    <w:p w:rsidR="00420575" w:rsidRPr="00420575" w:rsidRDefault="00420575" w:rsidP="00420575">
      <w:pPr>
        <w:widowControl w:val="0"/>
        <w:pBdr>
          <w:top w:val="nil"/>
          <w:left w:val="nil"/>
          <w:bottom w:val="nil"/>
          <w:right w:val="nil"/>
          <w:between w:val="nil"/>
        </w:pBdr>
        <w:spacing w:line="276" w:lineRule="auto"/>
        <w:rPr>
          <w:color w:val="000000"/>
          <w:sz w:val="22"/>
          <w:szCs w:val="22"/>
        </w:rPr>
      </w:pPr>
    </w:p>
    <w:p w:rsidR="00420575" w:rsidRPr="00420575" w:rsidRDefault="00420575" w:rsidP="00420575">
      <w:pPr>
        <w:widowControl w:val="0"/>
        <w:pBdr>
          <w:top w:val="nil"/>
          <w:left w:val="nil"/>
          <w:bottom w:val="nil"/>
          <w:right w:val="nil"/>
          <w:between w:val="nil"/>
        </w:pBdr>
        <w:spacing w:line="276" w:lineRule="auto"/>
        <w:rPr>
          <w:color w:val="000000"/>
          <w:sz w:val="22"/>
          <w:szCs w:val="22"/>
        </w:rPr>
      </w:pPr>
      <w:r>
        <w:rPr>
          <w:color w:val="000000"/>
          <w:sz w:val="22"/>
          <w:szCs w:val="22"/>
        </w:rPr>
        <w:t>Po dolgem</w:t>
      </w:r>
      <w:r w:rsidRPr="00420575">
        <w:rPr>
          <w:color w:val="000000"/>
          <w:sz w:val="22"/>
          <w:szCs w:val="22"/>
        </w:rPr>
        <w:t xml:space="preserve"> času smo se ponovno odločili za večdnevni izlet. Izbrali smo južno Italijo in njeno</w:t>
      </w:r>
    </w:p>
    <w:p w:rsidR="00420575" w:rsidRPr="00420575" w:rsidRDefault="00420575" w:rsidP="00420575">
      <w:pPr>
        <w:widowControl w:val="0"/>
        <w:pBdr>
          <w:top w:val="nil"/>
          <w:left w:val="nil"/>
          <w:bottom w:val="nil"/>
          <w:right w:val="nil"/>
          <w:between w:val="nil"/>
        </w:pBdr>
        <w:spacing w:line="276" w:lineRule="auto"/>
        <w:rPr>
          <w:color w:val="000000"/>
          <w:sz w:val="22"/>
          <w:szCs w:val="22"/>
        </w:rPr>
      </w:pPr>
      <w:r w:rsidRPr="00420575">
        <w:rPr>
          <w:color w:val="000000"/>
          <w:sz w:val="22"/>
          <w:szCs w:val="22"/>
        </w:rPr>
        <w:t>SLIKOVITO APUL</w:t>
      </w:r>
      <w:r>
        <w:rPr>
          <w:color w:val="000000"/>
          <w:sz w:val="22"/>
          <w:szCs w:val="22"/>
        </w:rPr>
        <w:t>IJO. Čeprav je društvo ta izlet že organiziralo</w:t>
      </w:r>
      <w:r w:rsidRPr="00420575">
        <w:rPr>
          <w:color w:val="000000"/>
          <w:sz w:val="22"/>
          <w:szCs w:val="22"/>
        </w:rPr>
        <w:t xml:space="preserve">, </w:t>
      </w:r>
      <w:r>
        <w:rPr>
          <w:color w:val="000000"/>
          <w:sz w:val="22"/>
          <w:szCs w:val="22"/>
        </w:rPr>
        <w:t xml:space="preserve">smo se zaradi novih članov odločili, da ga ponovno organiziramo. </w:t>
      </w:r>
      <w:r w:rsidRPr="00420575">
        <w:rPr>
          <w:color w:val="000000"/>
          <w:sz w:val="22"/>
          <w:szCs w:val="22"/>
        </w:rPr>
        <w:t>Program izl</w:t>
      </w:r>
      <w:r>
        <w:rPr>
          <w:color w:val="000000"/>
          <w:sz w:val="22"/>
          <w:szCs w:val="22"/>
        </w:rPr>
        <w:t>eta je tudi nekoliko spremenjen  in  g</w:t>
      </w:r>
      <w:r w:rsidRPr="00420575">
        <w:rPr>
          <w:color w:val="000000"/>
          <w:sz w:val="22"/>
          <w:szCs w:val="22"/>
        </w:rPr>
        <w:t>lede</w:t>
      </w:r>
    </w:p>
    <w:p w:rsidR="00420575" w:rsidRPr="00420575" w:rsidRDefault="00420575" w:rsidP="00420575">
      <w:pPr>
        <w:widowControl w:val="0"/>
        <w:pBdr>
          <w:top w:val="nil"/>
          <w:left w:val="nil"/>
          <w:bottom w:val="nil"/>
          <w:right w:val="nil"/>
          <w:between w:val="nil"/>
        </w:pBdr>
        <w:spacing w:line="276" w:lineRule="auto"/>
        <w:rPr>
          <w:color w:val="000000"/>
          <w:sz w:val="22"/>
          <w:szCs w:val="22"/>
        </w:rPr>
      </w:pPr>
      <w:r w:rsidRPr="00420575">
        <w:rPr>
          <w:color w:val="000000"/>
          <w:sz w:val="22"/>
          <w:szCs w:val="22"/>
        </w:rPr>
        <w:t>na zanimiv progra</w:t>
      </w:r>
      <w:r>
        <w:rPr>
          <w:color w:val="000000"/>
          <w:sz w:val="22"/>
          <w:szCs w:val="22"/>
        </w:rPr>
        <w:t>m, upamo, da se vas bo prijavilo dovolj.</w:t>
      </w:r>
    </w:p>
    <w:p w:rsidR="00420575" w:rsidRPr="00D772E6" w:rsidRDefault="00420575" w:rsidP="00420575">
      <w:pPr>
        <w:widowControl w:val="0"/>
        <w:pBdr>
          <w:top w:val="nil"/>
          <w:left w:val="nil"/>
          <w:bottom w:val="nil"/>
          <w:right w:val="nil"/>
          <w:between w:val="nil"/>
        </w:pBdr>
        <w:spacing w:line="276" w:lineRule="auto"/>
        <w:rPr>
          <w:b/>
          <w:color w:val="000000"/>
          <w:sz w:val="28"/>
          <w:szCs w:val="28"/>
        </w:rPr>
      </w:pPr>
    </w:p>
    <w:p w:rsidR="00420575" w:rsidRPr="00D772E6" w:rsidRDefault="00420575" w:rsidP="00420575">
      <w:pPr>
        <w:widowControl w:val="0"/>
        <w:pBdr>
          <w:top w:val="nil"/>
          <w:left w:val="nil"/>
          <w:bottom w:val="nil"/>
          <w:right w:val="nil"/>
          <w:between w:val="nil"/>
        </w:pBdr>
        <w:spacing w:line="276" w:lineRule="auto"/>
        <w:rPr>
          <w:b/>
          <w:color w:val="000000"/>
          <w:sz w:val="28"/>
          <w:szCs w:val="28"/>
        </w:rPr>
      </w:pPr>
      <w:r w:rsidRPr="00D772E6">
        <w:rPr>
          <w:b/>
          <w:color w:val="000000"/>
          <w:sz w:val="28"/>
          <w:szCs w:val="28"/>
        </w:rPr>
        <w:t>PRIJAVE Z AKONTACIJO 100€ bomo pobirali na sedežu društva v ponedeljek 20. 2. 2023 od 14.00 do 16.00.</w:t>
      </w:r>
    </w:p>
    <w:p w:rsidR="00420575" w:rsidRPr="00D772E6" w:rsidRDefault="00420575">
      <w:pPr>
        <w:widowControl w:val="0"/>
        <w:pBdr>
          <w:top w:val="nil"/>
          <w:left w:val="nil"/>
          <w:bottom w:val="nil"/>
          <w:right w:val="nil"/>
          <w:between w:val="nil"/>
        </w:pBdr>
        <w:spacing w:line="276" w:lineRule="auto"/>
        <w:rPr>
          <w:b/>
          <w:color w:val="000000"/>
          <w:sz w:val="22"/>
          <w:szCs w:val="22"/>
        </w:rPr>
      </w:pPr>
    </w:p>
    <w:p w:rsidR="00420575" w:rsidRDefault="00D772E6">
      <w:pPr>
        <w:widowControl w:val="0"/>
        <w:pBdr>
          <w:top w:val="nil"/>
          <w:left w:val="nil"/>
          <w:bottom w:val="nil"/>
          <w:right w:val="nil"/>
          <w:between w:val="nil"/>
        </w:pBdr>
        <w:spacing w:line="276" w:lineRule="auto"/>
        <w:rPr>
          <w:color w:val="000000"/>
          <w:sz w:val="22"/>
          <w:szCs w:val="22"/>
        </w:rPr>
      </w:pPr>
      <w:r>
        <w:rPr>
          <w:color w:val="000000"/>
          <w:sz w:val="22"/>
          <w:szCs w:val="22"/>
        </w:rPr>
        <w:t>Za dodatne informacije lahko pokličete na 031 461 280 (Vesna), lahko pa tudi direktno na NOMAGO (Marjana 031526575)</w:t>
      </w:r>
    </w:p>
    <w:p w:rsidR="00D772E6" w:rsidRDefault="00D772E6">
      <w:pPr>
        <w:widowControl w:val="0"/>
        <w:pBdr>
          <w:top w:val="nil"/>
          <w:left w:val="nil"/>
          <w:bottom w:val="nil"/>
          <w:right w:val="nil"/>
          <w:between w:val="nil"/>
        </w:pBdr>
        <w:spacing w:line="276" w:lineRule="auto"/>
        <w:rPr>
          <w:color w:val="000000"/>
          <w:sz w:val="22"/>
          <w:szCs w:val="22"/>
        </w:rPr>
      </w:pPr>
    </w:p>
    <w:p w:rsidR="00D772E6" w:rsidRDefault="00D772E6">
      <w:pPr>
        <w:widowControl w:val="0"/>
        <w:pBdr>
          <w:top w:val="nil"/>
          <w:left w:val="nil"/>
          <w:bottom w:val="nil"/>
          <w:right w:val="nil"/>
          <w:between w:val="nil"/>
        </w:pBdr>
        <w:spacing w:line="276" w:lineRule="auto"/>
        <w:rPr>
          <w:color w:val="000000"/>
          <w:sz w:val="22"/>
          <w:szCs w:val="22"/>
        </w:rPr>
      </w:pPr>
      <w:r>
        <w:rPr>
          <w:color w:val="000000"/>
          <w:sz w:val="22"/>
          <w:szCs w:val="22"/>
        </w:rPr>
        <w:t>Se vidimo!</w:t>
      </w:r>
    </w:p>
    <w:p w:rsidR="00420575" w:rsidRDefault="00420575">
      <w:pPr>
        <w:widowControl w:val="0"/>
        <w:pBdr>
          <w:top w:val="nil"/>
          <w:left w:val="nil"/>
          <w:bottom w:val="nil"/>
          <w:right w:val="nil"/>
          <w:between w:val="nil"/>
        </w:pBdr>
        <w:spacing w:line="276" w:lineRule="auto"/>
        <w:rPr>
          <w:color w:val="000000"/>
          <w:sz w:val="22"/>
          <w:szCs w:val="22"/>
        </w:rPr>
      </w:pPr>
    </w:p>
    <w:tbl>
      <w:tblPr>
        <w:tblStyle w:val="a"/>
        <w:tblW w:w="98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10"/>
        <w:gridCol w:w="271"/>
        <w:gridCol w:w="267"/>
        <w:gridCol w:w="2495"/>
      </w:tblGrid>
      <w:tr w:rsidR="00764734">
        <w:tc>
          <w:tcPr>
            <w:tcW w:w="6810" w:type="dxa"/>
            <w:tcBorders>
              <w:top w:val="nil"/>
              <w:left w:val="nil"/>
              <w:bottom w:val="nil"/>
              <w:right w:val="nil"/>
            </w:tcBorders>
          </w:tcPr>
          <w:p w:rsidR="00764734" w:rsidRDefault="00764734"/>
        </w:tc>
        <w:tc>
          <w:tcPr>
            <w:tcW w:w="271" w:type="dxa"/>
            <w:tcBorders>
              <w:top w:val="nil"/>
              <w:left w:val="nil"/>
              <w:bottom w:val="nil"/>
              <w:right w:val="nil"/>
            </w:tcBorders>
          </w:tcPr>
          <w:p w:rsidR="00764734" w:rsidRDefault="00764734"/>
        </w:tc>
        <w:tc>
          <w:tcPr>
            <w:tcW w:w="267" w:type="dxa"/>
            <w:tcBorders>
              <w:top w:val="nil"/>
              <w:left w:val="nil"/>
              <w:bottom w:val="nil"/>
              <w:right w:val="nil"/>
            </w:tcBorders>
          </w:tcPr>
          <w:p w:rsidR="00764734" w:rsidRDefault="00764734"/>
        </w:tc>
        <w:tc>
          <w:tcPr>
            <w:tcW w:w="2495" w:type="dxa"/>
            <w:tcBorders>
              <w:top w:val="nil"/>
              <w:left w:val="nil"/>
              <w:bottom w:val="nil"/>
              <w:right w:val="nil"/>
            </w:tcBorders>
          </w:tcPr>
          <w:p w:rsidR="00764734" w:rsidRDefault="00764734">
            <w:pPr>
              <w:spacing w:line="324" w:lineRule="auto"/>
              <w:rPr>
                <w:sz w:val="18"/>
                <w:szCs w:val="18"/>
              </w:rPr>
            </w:pPr>
          </w:p>
        </w:tc>
      </w:tr>
      <w:tr w:rsidR="00764734">
        <w:tc>
          <w:tcPr>
            <w:tcW w:w="6810" w:type="dxa"/>
            <w:tcBorders>
              <w:top w:val="nil"/>
              <w:left w:val="nil"/>
              <w:bottom w:val="nil"/>
              <w:right w:val="nil"/>
            </w:tcBorders>
          </w:tcPr>
          <w:p w:rsidR="00764734" w:rsidRDefault="00163CF5">
            <w:pPr>
              <w:pBdr>
                <w:top w:val="nil"/>
                <w:left w:val="nil"/>
                <w:bottom w:val="nil"/>
                <w:right w:val="nil"/>
                <w:between w:val="nil"/>
              </w:pBdr>
              <w:jc w:val="center"/>
              <w:rPr>
                <w:b/>
                <w:color w:val="000000"/>
                <w:sz w:val="36"/>
                <w:szCs w:val="36"/>
              </w:rPr>
            </w:pPr>
            <w:r>
              <w:rPr>
                <w:b/>
                <w:color w:val="000000"/>
                <w:sz w:val="36"/>
                <w:szCs w:val="36"/>
              </w:rPr>
              <w:t xml:space="preserve">SLIKOVITA APULIJA </w:t>
            </w:r>
          </w:p>
          <w:p w:rsidR="00764734" w:rsidRDefault="00764734">
            <w:pPr>
              <w:pBdr>
                <w:top w:val="nil"/>
                <w:left w:val="nil"/>
                <w:bottom w:val="nil"/>
                <w:right w:val="nil"/>
                <w:between w:val="nil"/>
              </w:pBdr>
              <w:jc w:val="center"/>
              <w:rPr>
                <w:b/>
                <w:color w:val="000000"/>
                <w:sz w:val="28"/>
                <w:szCs w:val="28"/>
              </w:rPr>
            </w:pPr>
          </w:p>
        </w:tc>
        <w:tc>
          <w:tcPr>
            <w:tcW w:w="271" w:type="dxa"/>
            <w:tcBorders>
              <w:top w:val="nil"/>
              <w:left w:val="nil"/>
              <w:bottom w:val="nil"/>
              <w:right w:val="single" w:sz="12" w:space="0" w:color="000000"/>
            </w:tcBorders>
          </w:tcPr>
          <w:p w:rsidR="00764734" w:rsidRDefault="00764734"/>
        </w:tc>
        <w:tc>
          <w:tcPr>
            <w:tcW w:w="267" w:type="dxa"/>
            <w:tcBorders>
              <w:top w:val="single" w:sz="12" w:space="0" w:color="000000"/>
              <w:left w:val="single" w:sz="12" w:space="0" w:color="000000"/>
              <w:bottom w:val="nil"/>
              <w:right w:val="nil"/>
            </w:tcBorders>
          </w:tcPr>
          <w:p w:rsidR="00764734" w:rsidRDefault="00764734"/>
        </w:tc>
        <w:tc>
          <w:tcPr>
            <w:tcW w:w="2495" w:type="dxa"/>
            <w:tcBorders>
              <w:top w:val="single" w:sz="12" w:space="0" w:color="000000"/>
              <w:left w:val="nil"/>
              <w:bottom w:val="nil"/>
              <w:right w:val="nil"/>
            </w:tcBorders>
          </w:tcPr>
          <w:p w:rsidR="00764734" w:rsidRDefault="00163CF5">
            <w:pPr>
              <w:pBdr>
                <w:top w:val="nil"/>
                <w:left w:val="nil"/>
                <w:bottom w:val="nil"/>
                <w:right w:val="nil"/>
                <w:between w:val="nil"/>
              </w:pBdr>
              <w:spacing w:line="276" w:lineRule="auto"/>
              <w:rPr>
                <w:b/>
                <w:color w:val="000000"/>
                <w:sz w:val="28"/>
                <w:szCs w:val="28"/>
              </w:rPr>
            </w:pPr>
            <w:r>
              <w:rPr>
                <w:color w:val="000000"/>
                <w:sz w:val="18"/>
                <w:szCs w:val="18"/>
              </w:rPr>
              <w:t>Min št. udeležencev  45</w:t>
            </w:r>
          </w:p>
          <w:p w:rsidR="00764734" w:rsidRDefault="00163CF5">
            <w:pPr>
              <w:pBdr>
                <w:top w:val="nil"/>
                <w:left w:val="nil"/>
                <w:bottom w:val="nil"/>
                <w:right w:val="nil"/>
                <w:between w:val="nil"/>
              </w:pBdr>
              <w:spacing w:line="276" w:lineRule="auto"/>
              <w:rPr>
                <w:b/>
                <w:color w:val="000000"/>
                <w:sz w:val="28"/>
                <w:szCs w:val="28"/>
              </w:rPr>
            </w:pPr>
            <w:r>
              <w:rPr>
                <w:color w:val="000000"/>
                <w:sz w:val="18"/>
                <w:szCs w:val="18"/>
              </w:rPr>
              <w:t xml:space="preserve">Država    </w:t>
            </w:r>
            <w:r>
              <w:rPr>
                <w:b/>
                <w:color w:val="000000"/>
                <w:sz w:val="28"/>
                <w:szCs w:val="28"/>
              </w:rPr>
              <w:t>ITALIJA</w:t>
            </w:r>
          </w:p>
        </w:tc>
      </w:tr>
      <w:tr w:rsidR="00764734">
        <w:trPr>
          <w:trHeight w:val="113"/>
        </w:trPr>
        <w:tc>
          <w:tcPr>
            <w:tcW w:w="6810" w:type="dxa"/>
            <w:tcBorders>
              <w:top w:val="nil"/>
              <w:left w:val="nil"/>
              <w:bottom w:val="nil"/>
              <w:right w:val="nil"/>
            </w:tcBorders>
          </w:tcPr>
          <w:p w:rsidR="00764734" w:rsidRDefault="00163CF5">
            <w:pPr>
              <w:rPr>
                <w:b/>
                <w:sz w:val="20"/>
                <w:szCs w:val="20"/>
              </w:rPr>
            </w:pPr>
            <w:r>
              <w:rPr>
                <w:b/>
                <w:sz w:val="20"/>
                <w:szCs w:val="20"/>
              </w:rPr>
              <w:t>Datum: 6</w:t>
            </w:r>
            <w:r>
              <w:rPr>
                <w:b/>
              </w:rPr>
              <w:t>.</w:t>
            </w:r>
            <w:r>
              <w:rPr>
                <w:b/>
                <w:sz w:val="20"/>
                <w:szCs w:val="20"/>
              </w:rPr>
              <w:t>5. – 10.5.2023</w:t>
            </w:r>
          </w:p>
          <w:p w:rsidR="00764734" w:rsidRDefault="00163CF5">
            <w:pPr>
              <w:rPr>
                <w:b/>
                <w:sz w:val="20"/>
                <w:szCs w:val="20"/>
              </w:rPr>
            </w:pPr>
            <w:bookmarkStart w:id="1" w:name="_heading=h.gjdgxs" w:colFirst="0" w:colLast="0"/>
            <w:bookmarkEnd w:id="1"/>
            <w:r>
              <w:rPr>
                <w:b/>
                <w:sz w:val="20"/>
                <w:szCs w:val="20"/>
              </w:rPr>
              <w:t>K: 2021200782</w:t>
            </w:r>
          </w:p>
          <w:p w:rsidR="00764734" w:rsidRDefault="00163CF5">
            <w:pPr>
              <w:rPr>
                <w:b/>
                <w:sz w:val="20"/>
                <w:szCs w:val="20"/>
              </w:rPr>
            </w:pPr>
            <w:r>
              <w:rPr>
                <w:b/>
                <w:sz w:val="20"/>
                <w:szCs w:val="20"/>
              </w:rPr>
              <w:t>Rok prijave: 25.2.2023</w:t>
            </w:r>
          </w:p>
        </w:tc>
        <w:tc>
          <w:tcPr>
            <w:tcW w:w="271" w:type="dxa"/>
            <w:tcBorders>
              <w:top w:val="nil"/>
              <w:left w:val="nil"/>
              <w:bottom w:val="nil"/>
              <w:right w:val="nil"/>
            </w:tcBorders>
          </w:tcPr>
          <w:p w:rsidR="00764734" w:rsidRDefault="00764734">
            <w:pPr>
              <w:rPr>
                <w:sz w:val="11"/>
                <w:szCs w:val="11"/>
              </w:rPr>
            </w:pPr>
          </w:p>
        </w:tc>
        <w:tc>
          <w:tcPr>
            <w:tcW w:w="267" w:type="dxa"/>
            <w:tcBorders>
              <w:top w:val="nil"/>
              <w:left w:val="nil"/>
              <w:bottom w:val="nil"/>
              <w:right w:val="nil"/>
            </w:tcBorders>
          </w:tcPr>
          <w:p w:rsidR="00764734" w:rsidRDefault="00764734">
            <w:pPr>
              <w:rPr>
                <w:sz w:val="11"/>
                <w:szCs w:val="11"/>
              </w:rPr>
            </w:pPr>
          </w:p>
        </w:tc>
        <w:tc>
          <w:tcPr>
            <w:tcW w:w="2495" w:type="dxa"/>
            <w:tcBorders>
              <w:top w:val="nil"/>
              <w:left w:val="nil"/>
              <w:bottom w:val="nil"/>
              <w:right w:val="nil"/>
            </w:tcBorders>
          </w:tcPr>
          <w:p w:rsidR="00764734" w:rsidRDefault="00764734">
            <w:pPr>
              <w:spacing w:line="324" w:lineRule="auto"/>
              <w:rPr>
                <w:color w:val="0070C0"/>
                <w:sz w:val="11"/>
                <w:szCs w:val="11"/>
              </w:rPr>
            </w:pPr>
          </w:p>
        </w:tc>
      </w:tr>
      <w:tr w:rsidR="00764734">
        <w:tc>
          <w:tcPr>
            <w:tcW w:w="6810" w:type="dxa"/>
            <w:vMerge w:val="restart"/>
            <w:tcBorders>
              <w:top w:val="nil"/>
              <w:left w:val="nil"/>
              <w:bottom w:val="nil"/>
              <w:right w:val="nil"/>
            </w:tcBorders>
            <w:tcMar>
              <w:top w:w="113" w:type="dxa"/>
              <w:bottom w:w="0" w:type="dxa"/>
            </w:tcMar>
          </w:tcPr>
          <w:p w:rsidR="00764734" w:rsidRDefault="00764734">
            <w:pPr>
              <w:pBdr>
                <w:top w:val="nil"/>
                <w:left w:val="nil"/>
                <w:bottom w:val="nil"/>
                <w:right w:val="nil"/>
                <w:between w:val="nil"/>
              </w:pBdr>
              <w:spacing w:line="324" w:lineRule="auto"/>
              <w:rPr>
                <w:b/>
                <w:color w:val="000000"/>
                <w:sz w:val="20"/>
                <w:szCs w:val="20"/>
              </w:rPr>
            </w:pPr>
          </w:p>
          <w:p w:rsidR="00764734" w:rsidRDefault="00163CF5">
            <w:pPr>
              <w:pBdr>
                <w:top w:val="nil"/>
                <w:left w:val="nil"/>
                <w:bottom w:val="nil"/>
                <w:right w:val="nil"/>
                <w:between w:val="nil"/>
              </w:pBdr>
              <w:jc w:val="both"/>
              <w:rPr>
                <w:b/>
                <w:color w:val="000000"/>
                <w:sz w:val="20"/>
                <w:szCs w:val="20"/>
              </w:rPr>
            </w:pPr>
            <w:r>
              <w:rPr>
                <w:b/>
                <w:color w:val="000000"/>
                <w:sz w:val="20"/>
                <w:szCs w:val="20"/>
              </w:rPr>
              <w:t>1.DAN: DOBROVO – SAN MARINO – GARGANSKI POLOTOK</w:t>
            </w:r>
          </w:p>
          <w:p w:rsidR="00764734" w:rsidRDefault="00163CF5">
            <w:pPr>
              <w:jc w:val="both"/>
              <w:rPr>
                <w:b/>
                <w:sz w:val="20"/>
                <w:szCs w:val="20"/>
              </w:rPr>
            </w:pPr>
            <w:r>
              <w:rPr>
                <w:sz w:val="20"/>
                <w:szCs w:val="20"/>
              </w:rPr>
              <w:t>Odhod iz Dobrovega v jutranjih urah (predvidoma ob 4.00 uri). Pot nas bo dalje vodila po italijanski avtocesti z vmesnimi postanki v najstarejšo republiko San Marino. Postanek za ogled istoimenskega glavnega mesta republike. Od vrat Svetega Frančiška se bomo sprehodili na Trg Svobode, kjer je tudi vladna palača, dalje do cerkve Svetega Marina (zaščitnik mesta in države) ter končali sprehod pri trdnjavi na gori Titano. Ogledi so individualni. Od tu je ob lepem vremenu lep pogled na ozemlje republike, del Apeninov in proti obali Jadranskega morja. Popoldan bomo vožnjo nadaljevali v smeri Garganskega polotoka. Namestitev v hotel, večerja in nočitev.</w:t>
            </w:r>
          </w:p>
          <w:p w:rsidR="00764734" w:rsidRDefault="00764734">
            <w:pPr>
              <w:jc w:val="both"/>
              <w:rPr>
                <w:b/>
                <w:sz w:val="20"/>
                <w:szCs w:val="20"/>
              </w:rPr>
            </w:pPr>
          </w:p>
          <w:p w:rsidR="00764734" w:rsidRDefault="00163CF5">
            <w:pPr>
              <w:pBdr>
                <w:top w:val="nil"/>
                <w:left w:val="nil"/>
                <w:bottom w:val="nil"/>
                <w:right w:val="nil"/>
                <w:between w:val="nil"/>
              </w:pBdr>
              <w:jc w:val="both"/>
              <w:rPr>
                <w:b/>
                <w:color w:val="000000"/>
                <w:sz w:val="20"/>
                <w:szCs w:val="20"/>
              </w:rPr>
            </w:pPr>
            <w:r>
              <w:rPr>
                <w:b/>
                <w:color w:val="000000"/>
                <w:sz w:val="20"/>
                <w:szCs w:val="20"/>
              </w:rPr>
              <w:t>2. DAN: CASTEL DEL MONTE – BARI – POLIGNANO AL MARE</w:t>
            </w:r>
          </w:p>
          <w:p w:rsidR="00764734" w:rsidRDefault="00163CF5">
            <w:pPr>
              <w:pBdr>
                <w:top w:val="nil"/>
                <w:left w:val="nil"/>
                <w:bottom w:val="nil"/>
                <w:right w:val="nil"/>
                <w:between w:val="nil"/>
              </w:pBdr>
              <w:jc w:val="both"/>
              <w:rPr>
                <w:b/>
                <w:color w:val="000000"/>
                <w:sz w:val="20"/>
                <w:szCs w:val="20"/>
              </w:rPr>
            </w:pPr>
            <w:r>
              <w:rPr>
                <w:color w:val="000000"/>
                <w:sz w:val="20"/>
                <w:szCs w:val="20"/>
              </w:rPr>
              <w:t>Zajtrk in vožnja proti južnemu delu Italije. Naš prvi ogled bomo namenili enemu najpomembnejših kulturno zgodovinskih spomenikov Apulije, skrivnosten grad Castel del Monte. Nastal je po zamisli Friderika II., kralja svetega rimskega cesarstva. V spremstvu lokalnega vodnika  bomo skušali spoznat skrivnost gradu brez dvornih sob in brez grajskih elementov. Skratka grad že skoraj osem stoletij obdaja tančica skrivnosti, katere bomo tudi mi deležni. Sledi ogled Barija, ki je bil v preteklosti središče bizantinske oblasti v Italiji, v času, ko je bil emirat, pa pomembno tržišče s sužnji iz dežel od Dalmacije do Poljske. Sprehod po starem mestnem jedru, kjer stoji mogočna bazilika sv. Nikolaja, ki so jo zgradili v 11. stol z bogato opremljeno notranjost in relikvijami Sv. Nikolaja (Miklavža). Za konec pa bomo naredili še postanek v ribiški vasici  Polignano al Mare, ki leži na klifih nad Jadranom. To je tudi rojstni kraj znanega italijasnkega pevca Domenica Modugna. Sprehod po čudovitem starem mestnem jedru. Vožnja v hotel, večerja in nočitev.</w:t>
            </w:r>
          </w:p>
          <w:p w:rsidR="00764734" w:rsidRDefault="00764734">
            <w:pPr>
              <w:pBdr>
                <w:top w:val="nil"/>
                <w:left w:val="nil"/>
                <w:bottom w:val="nil"/>
                <w:right w:val="nil"/>
                <w:between w:val="nil"/>
              </w:pBdr>
              <w:jc w:val="both"/>
              <w:rPr>
                <w:b/>
                <w:color w:val="000000"/>
                <w:sz w:val="20"/>
                <w:szCs w:val="20"/>
              </w:rPr>
            </w:pPr>
          </w:p>
          <w:p w:rsidR="00764734" w:rsidRDefault="00163CF5">
            <w:pPr>
              <w:pBdr>
                <w:top w:val="nil"/>
                <w:left w:val="nil"/>
                <w:bottom w:val="nil"/>
                <w:right w:val="nil"/>
                <w:between w:val="nil"/>
              </w:pBdr>
              <w:jc w:val="both"/>
              <w:rPr>
                <w:b/>
                <w:color w:val="000000"/>
                <w:sz w:val="20"/>
                <w:szCs w:val="20"/>
              </w:rPr>
            </w:pPr>
            <w:r>
              <w:rPr>
                <w:b/>
                <w:color w:val="000000"/>
                <w:sz w:val="20"/>
                <w:szCs w:val="20"/>
              </w:rPr>
              <w:t>3. DAN: OSTUNI – LECCE - OTRANTO</w:t>
            </w:r>
          </w:p>
          <w:p w:rsidR="00764734" w:rsidRDefault="00163CF5">
            <w:pPr>
              <w:pBdr>
                <w:top w:val="nil"/>
                <w:left w:val="nil"/>
                <w:bottom w:val="nil"/>
                <w:right w:val="nil"/>
                <w:between w:val="nil"/>
              </w:pBdr>
              <w:jc w:val="both"/>
              <w:rPr>
                <w:color w:val="000000"/>
                <w:sz w:val="20"/>
                <w:szCs w:val="20"/>
              </w:rPr>
            </w:pPr>
            <w:r>
              <w:rPr>
                <w:color w:val="000000"/>
                <w:sz w:val="20"/>
                <w:szCs w:val="20"/>
              </w:rPr>
              <w:t>Zajtrk. Vožnja V Ostuni, ki velja za enega najlepših in tudi najbolj prijetnih mest Apulije. V svoji akropolski podobi  na treh vzpetinah sredi večno zelenih oljčnih nasadov, deluje resnično izjemno. Med sprehodom po mestu, si bomo ogledali središče z nenavadno arhitekturo snežno belih hiš z vrsto drobnih zanimivosti, ki naredijo to mesto zelo atraktivno. Sledil bo ogled mesta Lecce, ki ga pogosto imenujejo »baročne Firence« italijanskega juga, saj je mesto resnično izjemno v bahavosti visokega baroka, kot ga ne vidimo drugje. Posebno barvno noto daje mestu lehnjak iz domačih kamnolomov, s katerim so pozidali vse cerkve, palače in okrasne fontane ter drobne kamnoseške mojstrovine vrhunskih detajlov. Za zaključek dneva se bomo zapeljali do najvzhodnejše točke Italije, v kraj Otranto. V romanski stolnici iz 11.stoletja bomo občudovali sijajen talni mozaik iz leta 1166. Povratek v hotel, večerja in nočitev.</w:t>
            </w:r>
          </w:p>
          <w:p w:rsidR="00573DBA" w:rsidRDefault="00573DBA">
            <w:pPr>
              <w:pBdr>
                <w:top w:val="nil"/>
                <w:left w:val="nil"/>
                <w:bottom w:val="nil"/>
                <w:right w:val="nil"/>
                <w:between w:val="nil"/>
              </w:pBdr>
              <w:jc w:val="both"/>
              <w:rPr>
                <w:color w:val="000000"/>
                <w:sz w:val="20"/>
                <w:szCs w:val="20"/>
              </w:rPr>
            </w:pPr>
          </w:p>
          <w:p w:rsidR="00764734" w:rsidRDefault="00163CF5">
            <w:pPr>
              <w:pBdr>
                <w:top w:val="nil"/>
                <w:left w:val="nil"/>
                <w:bottom w:val="nil"/>
                <w:right w:val="nil"/>
                <w:between w:val="nil"/>
              </w:pBdr>
              <w:jc w:val="both"/>
              <w:rPr>
                <w:b/>
                <w:color w:val="000000"/>
                <w:sz w:val="20"/>
                <w:szCs w:val="20"/>
              </w:rPr>
            </w:pPr>
            <w:r>
              <w:rPr>
                <w:b/>
                <w:color w:val="000000"/>
                <w:sz w:val="20"/>
                <w:szCs w:val="20"/>
              </w:rPr>
              <w:t xml:space="preserve">4. MATERA - ALBEROBELLO   </w:t>
            </w:r>
          </w:p>
          <w:p w:rsidR="00764734" w:rsidRDefault="00163CF5">
            <w:pPr>
              <w:pBdr>
                <w:top w:val="nil"/>
                <w:left w:val="nil"/>
                <w:bottom w:val="nil"/>
                <w:right w:val="nil"/>
                <w:between w:val="nil"/>
              </w:pBdr>
              <w:jc w:val="both"/>
              <w:rPr>
                <w:color w:val="000000"/>
                <w:sz w:val="20"/>
                <w:szCs w:val="20"/>
              </w:rPr>
            </w:pPr>
            <w:r>
              <w:rPr>
                <w:color w:val="000000"/>
                <w:sz w:val="20"/>
                <w:szCs w:val="20"/>
              </w:rPr>
              <w:t xml:space="preserve">Po zajtrku v hotelu se bomo podali v Matero, ki slovi po starem delu mesta z imenom "Sassi di Matera". Sassi so pradavna bivališča v naravnih jamah ali pa izklesana v skale. Navdušeni bomo nad nenavadnim kompleksom v skalo vklesanih cerkvic in belo obarvanih hišk, ki jih lahko imenujemo urbanistični čudež davnine in so na Unescovem seznamu svetovne kulturne in naravne dediščine. Z zunanjim ogledom bomo spoznali kako so živeli prebivalci mesta. </w:t>
            </w:r>
            <w:r>
              <w:rPr>
                <w:color w:val="000000"/>
                <w:sz w:val="20"/>
                <w:szCs w:val="20"/>
              </w:rPr>
              <w:lastRenderedPageBreak/>
              <w:t>Ogledali si bomo notranjost enega izmed tipičnih jamskih prebivališč »Casa Grotta«. Nadaljevanje poti do Alberobella z značilnimi bivališči imenovanimi trulli. Slednji so okrogle pritlične bele hišice iz suho montažnih zidov, katerih nastanek sega v  celo v 13.stol. Mestece je zaradi izjemne arhitekture na Unescovem seznamu svetovne dediščine. Stopili bomo v notranjost enega največjih trulijev imenovanega „Trullo sovrano”. Vožnja v hotel, večerja in nočitev.</w:t>
            </w:r>
          </w:p>
          <w:p w:rsidR="00764734" w:rsidRDefault="00764734">
            <w:pPr>
              <w:pBdr>
                <w:top w:val="nil"/>
                <w:left w:val="nil"/>
                <w:bottom w:val="nil"/>
                <w:right w:val="nil"/>
                <w:between w:val="nil"/>
              </w:pBdr>
              <w:jc w:val="both"/>
              <w:rPr>
                <w:b/>
                <w:color w:val="000000"/>
                <w:sz w:val="20"/>
                <w:szCs w:val="20"/>
              </w:rPr>
            </w:pPr>
          </w:p>
          <w:p w:rsidR="00764734" w:rsidRDefault="00163CF5">
            <w:pPr>
              <w:pBdr>
                <w:top w:val="nil"/>
                <w:left w:val="nil"/>
                <w:bottom w:val="nil"/>
                <w:right w:val="nil"/>
                <w:between w:val="nil"/>
              </w:pBdr>
              <w:jc w:val="both"/>
              <w:rPr>
                <w:b/>
                <w:color w:val="000000"/>
                <w:sz w:val="20"/>
                <w:szCs w:val="20"/>
              </w:rPr>
            </w:pPr>
            <w:r>
              <w:rPr>
                <w:b/>
                <w:color w:val="000000"/>
                <w:sz w:val="20"/>
                <w:szCs w:val="20"/>
              </w:rPr>
              <w:t xml:space="preserve">5. DAN: URBINO - DOBROVO  </w:t>
            </w:r>
          </w:p>
          <w:p w:rsidR="00764734" w:rsidRDefault="00163CF5">
            <w:pPr>
              <w:pBdr>
                <w:top w:val="nil"/>
                <w:left w:val="nil"/>
                <w:bottom w:val="nil"/>
                <w:right w:val="nil"/>
                <w:between w:val="nil"/>
              </w:pBdr>
              <w:jc w:val="both"/>
              <w:rPr>
                <w:color w:val="000000"/>
                <w:sz w:val="20"/>
                <w:szCs w:val="20"/>
              </w:rPr>
            </w:pPr>
            <w:r>
              <w:rPr>
                <w:color w:val="000000"/>
                <w:sz w:val="20"/>
                <w:szCs w:val="20"/>
              </w:rPr>
              <w:t>Po zajtrku se bomo poslovili od te čudovite pokrajine južnega dela italijanskega škornja, ki nas zagotovo ne bo pustil ravnodušne. Pot nas bo nato vodila v Urbino in ogled slikovitega mesta, nekoč sedeža istoimenskega vojvodstva in rojstnega kraja slikarjev Rafaella in Bramanteja. Stari center je zaradi svoje pomembnosti pod zaščito Unesca. Obiskovalca prevzame impozantna Knežja palača, katere začetek gradnje sega v 15.stoletje, postanek pri stolnici, ki je skoraj v celoti obnovljena v stilu neoklasike. Sprehod po mestu z bogato in viharno zgodovino. Vsi ogledi so zunanji. Povratek proti domu, ki je predviden v poznih večernih – nočnih urah.</w:t>
            </w:r>
          </w:p>
          <w:p w:rsidR="00764734" w:rsidRDefault="00764734">
            <w:pPr>
              <w:pBdr>
                <w:top w:val="nil"/>
                <w:left w:val="nil"/>
                <w:bottom w:val="nil"/>
                <w:right w:val="nil"/>
                <w:between w:val="nil"/>
              </w:pBdr>
              <w:jc w:val="both"/>
              <w:rPr>
                <w:color w:val="000000"/>
                <w:sz w:val="20"/>
                <w:szCs w:val="20"/>
              </w:rPr>
            </w:pPr>
          </w:p>
          <w:p w:rsidR="00764734" w:rsidRDefault="00163CF5">
            <w:pPr>
              <w:pBdr>
                <w:top w:val="nil"/>
                <w:left w:val="nil"/>
                <w:bottom w:val="nil"/>
                <w:right w:val="nil"/>
                <w:between w:val="nil"/>
              </w:pBdr>
              <w:jc w:val="both"/>
              <w:rPr>
                <w:b/>
                <w:color w:val="000000"/>
                <w:sz w:val="20"/>
                <w:szCs w:val="20"/>
              </w:rPr>
            </w:pPr>
            <w:r>
              <w:rPr>
                <w:b/>
                <w:color w:val="000000"/>
                <w:sz w:val="20"/>
                <w:szCs w:val="20"/>
              </w:rPr>
              <w:t>CENA POTOVANJA NA OSEBO (49 sed.avtobus):</w:t>
            </w:r>
          </w:p>
          <w:p w:rsidR="00764734" w:rsidRDefault="00163CF5">
            <w:pPr>
              <w:pBdr>
                <w:top w:val="nil"/>
                <w:left w:val="nil"/>
                <w:bottom w:val="nil"/>
                <w:right w:val="nil"/>
                <w:between w:val="nil"/>
              </w:pBdr>
              <w:spacing w:line="324" w:lineRule="auto"/>
              <w:rPr>
                <w:b/>
                <w:color w:val="000000"/>
                <w:sz w:val="20"/>
                <w:szCs w:val="20"/>
              </w:rPr>
            </w:pPr>
            <w:r>
              <w:rPr>
                <w:b/>
                <w:color w:val="000000"/>
                <w:sz w:val="20"/>
                <w:szCs w:val="20"/>
              </w:rPr>
              <w:t>472,00 EUR (pri najmanj 45.udeležencih na avtobusu)</w:t>
            </w:r>
          </w:p>
          <w:p w:rsidR="00764734" w:rsidRDefault="00163CF5">
            <w:pPr>
              <w:pBdr>
                <w:top w:val="nil"/>
                <w:left w:val="nil"/>
                <w:bottom w:val="nil"/>
                <w:right w:val="nil"/>
                <w:between w:val="nil"/>
              </w:pBdr>
              <w:spacing w:line="324" w:lineRule="auto"/>
              <w:rPr>
                <w:b/>
                <w:color w:val="000000"/>
                <w:sz w:val="20"/>
                <w:szCs w:val="20"/>
              </w:rPr>
            </w:pPr>
            <w:r>
              <w:rPr>
                <w:b/>
                <w:color w:val="000000"/>
                <w:sz w:val="20"/>
                <w:szCs w:val="20"/>
              </w:rPr>
              <w:t>496,00 EUR (pri najmanj 40.udeležencih na avtobusu)</w:t>
            </w:r>
          </w:p>
          <w:p w:rsidR="00764734" w:rsidRDefault="00764734">
            <w:pPr>
              <w:pBdr>
                <w:top w:val="nil"/>
                <w:left w:val="nil"/>
                <w:bottom w:val="nil"/>
                <w:right w:val="nil"/>
                <w:between w:val="nil"/>
              </w:pBdr>
              <w:spacing w:line="324" w:lineRule="auto"/>
              <w:rPr>
                <w:color w:val="000000"/>
                <w:sz w:val="20"/>
                <w:szCs w:val="20"/>
              </w:rPr>
            </w:pPr>
          </w:p>
          <w:p w:rsidR="00764734" w:rsidRDefault="00163CF5">
            <w:pPr>
              <w:rPr>
                <w:b/>
                <w:sz w:val="20"/>
                <w:szCs w:val="20"/>
              </w:rPr>
            </w:pPr>
            <w:r>
              <w:rPr>
                <w:b/>
                <w:sz w:val="20"/>
                <w:szCs w:val="20"/>
              </w:rPr>
              <w:t>Splošni pogoji:</w:t>
            </w:r>
          </w:p>
        </w:tc>
        <w:tc>
          <w:tcPr>
            <w:tcW w:w="271" w:type="dxa"/>
            <w:tcBorders>
              <w:top w:val="nil"/>
              <w:left w:val="nil"/>
              <w:bottom w:val="nil"/>
              <w:right w:val="nil"/>
            </w:tcBorders>
            <w:shd w:val="clear" w:color="auto" w:fill="auto"/>
          </w:tcPr>
          <w:p w:rsidR="00764734" w:rsidRDefault="00764734">
            <w:pPr>
              <w:rPr>
                <w:sz w:val="2"/>
                <w:szCs w:val="2"/>
              </w:rPr>
            </w:pPr>
          </w:p>
        </w:tc>
        <w:tc>
          <w:tcPr>
            <w:tcW w:w="267" w:type="dxa"/>
            <w:tcBorders>
              <w:top w:val="nil"/>
              <w:left w:val="nil"/>
              <w:bottom w:val="single" w:sz="12" w:space="0" w:color="FFC000"/>
              <w:right w:val="nil"/>
            </w:tcBorders>
            <w:shd w:val="clear" w:color="auto" w:fill="auto"/>
            <w:tcMar>
              <w:top w:w="0" w:type="dxa"/>
            </w:tcMar>
          </w:tcPr>
          <w:p w:rsidR="00764734" w:rsidRDefault="00764734">
            <w:pPr>
              <w:rPr>
                <w:color w:val="FFFFFF"/>
                <w:sz w:val="2"/>
                <w:szCs w:val="2"/>
              </w:rPr>
            </w:pPr>
          </w:p>
        </w:tc>
        <w:tc>
          <w:tcPr>
            <w:tcW w:w="2495" w:type="dxa"/>
            <w:tcBorders>
              <w:top w:val="nil"/>
              <w:left w:val="nil"/>
              <w:bottom w:val="single" w:sz="12" w:space="0" w:color="FFC000"/>
              <w:right w:val="nil"/>
            </w:tcBorders>
            <w:shd w:val="clear" w:color="auto" w:fill="auto"/>
            <w:tcMar>
              <w:top w:w="0" w:type="dxa"/>
            </w:tcMar>
          </w:tcPr>
          <w:p w:rsidR="00764734" w:rsidRDefault="00764734">
            <w:pPr>
              <w:spacing w:line="324" w:lineRule="auto"/>
              <w:rPr>
                <w:b/>
                <w:color w:val="0070C0"/>
                <w:sz w:val="2"/>
                <w:szCs w:val="2"/>
              </w:rPr>
            </w:pPr>
          </w:p>
        </w:tc>
      </w:tr>
      <w:tr w:rsidR="00764734">
        <w:tc>
          <w:tcPr>
            <w:tcW w:w="6810" w:type="dxa"/>
            <w:vMerge/>
            <w:tcBorders>
              <w:top w:val="nil"/>
              <w:left w:val="nil"/>
              <w:bottom w:val="nil"/>
              <w:right w:val="nil"/>
            </w:tcBorders>
            <w:tcMar>
              <w:top w:w="113" w:type="dxa"/>
              <w:bottom w:w="0" w:type="dxa"/>
            </w:tcMar>
          </w:tcPr>
          <w:p w:rsidR="00764734" w:rsidRDefault="00764734">
            <w:pPr>
              <w:widowControl w:val="0"/>
              <w:pBdr>
                <w:top w:val="nil"/>
                <w:left w:val="nil"/>
                <w:bottom w:val="nil"/>
                <w:right w:val="nil"/>
                <w:between w:val="nil"/>
              </w:pBdr>
              <w:spacing w:line="276" w:lineRule="auto"/>
              <w:rPr>
                <w:b/>
                <w:color w:val="0070C0"/>
                <w:sz w:val="2"/>
                <w:szCs w:val="2"/>
              </w:rPr>
            </w:pPr>
          </w:p>
        </w:tc>
        <w:tc>
          <w:tcPr>
            <w:tcW w:w="271" w:type="dxa"/>
            <w:tcBorders>
              <w:top w:val="nil"/>
              <w:left w:val="nil"/>
              <w:bottom w:val="nil"/>
              <w:right w:val="single" w:sz="12" w:space="0" w:color="FFC000"/>
            </w:tcBorders>
          </w:tcPr>
          <w:p w:rsidR="00764734" w:rsidRDefault="00764734"/>
        </w:tc>
        <w:tc>
          <w:tcPr>
            <w:tcW w:w="267" w:type="dxa"/>
            <w:tcBorders>
              <w:top w:val="single" w:sz="12" w:space="0" w:color="FFC000"/>
              <w:left w:val="single" w:sz="12" w:space="0" w:color="FFC000"/>
              <w:bottom w:val="nil"/>
              <w:right w:val="nil"/>
            </w:tcBorders>
            <w:shd w:val="clear" w:color="auto" w:fill="FFC000"/>
            <w:tcMar>
              <w:top w:w="0" w:type="dxa"/>
            </w:tcMar>
          </w:tcPr>
          <w:p w:rsidR="00764734" w:rsidRDefault="00764734">
            <w:pPr>
              <w:rPr>
                <w:color w:val="FFFFFF"/>
              </w:rPr>
            </w:pPr>
          </w:p>
        </w:tc>
        <w:tc>
          <w:tcPr>
            <w:tcW w:w="2495" w:type="dxa"/>
            <w:tcBorders>
              <w:top w:val="single" w:sz="12" w:space="0" w:color="FFC000"/>
              <w:left w:val="nil"/>
              <w:bottom w:val="nil"/>
              <w:right w:val="nil"/>
            </w:tcBorders>
            <w:shd w:val="clear" w:color="auto" w:fill="FFC000"/>
            <w:tcMar>
              <w:top w:w="0" w:type="dxa"/>
            </w:tcMar>
          </w:tcPr>
          <w:p w:rsidR="00764734" w:rsidRDefault="00163CF5">
            <w:pPr>
              <w:spacing w:line="324" w:lineRule="auto"/>
              <w:rPr>
                <w:b/>
                <w:color w:val="0070C0"/>
                <w:sz w:val="28"/>
                <w:szCs w:val="28"/>
              </w:rPr>
            </w:pPr>
            <w:r>
              <w:rPr>
                <w:b/>
                <w:color w:val="0070C0"/>
                <w:sz w:val="28"/>
                <w:szCs w:val="28"/>
              </w:rPr>
              <w:t>CENA</w:t>
            </w:r>
          </w:p>
          <w:p w:rsidR="00764734" w:rsidRDefault="00163CF5">
            <w:pPr>
              <w:spacing w:line="324" w:lineRule="auto"/>
              <w:rPr>
                <w:color w:val="0070C0"/>
                <w:sz w:val="18"/>
                <w:szCs w:val="18"/>
              </w:rPr>
            </w:pPr>
            <w:r>
              <w:rPr>
                <w:b/>
                <w:color w:val="0070C0"/>
                <w:sz w:val="28"/>
                <w:szCs w:val="28"/>
              </w:rPr>
              <w:t xml:space="preserve"> od 472,00  €</w:t>
            </w:r>
          </w:p>
        </w:tc>
      </w:tr>
      <w:tr w:rsidR="00764734">
        <w:tc>
          <w:tcPr>
            <w:tcW w:w="6810" w:type="dxa"/>
            <w:vMerge/>
            <w:tcBorders>
              <w:top w:val="nil"/>
              <w:left w:val="nil"/>
              <w:bottom w:val="nil"/>
              <w:right w:val="nil"/>
            </w:tcBorders>
            <w:tcMar>
              <w:top w:w="113" w:type="dxa"/>
              <w:bottom w:w="0" w:type="dxa"/>
            </w:tcMar>
          </w:tcPr>
          <w:p w:rsidR="00764734" w:rsidRDefault="00764734">
            <w:pPr>
              <w:widowControl w:val="0"/>
              <w:pBdr>
                <w:top w:val="nil"/>
                <w:left w:val="nil"/>
                <w:bottom w:val="nil"/>
                <w:right w:val="nil"/>
                <w:between w:val="nil"/>
              </w:pBdr>
              <w:spacing w:line="276" w:lineRule="auto"/>
              <w:rPr>
                <w:color w:val="0070C0"/>
                <w:sz w:val="18"/>
                <w:szCs w:val="18"/>
              </w:rPr>
            </w:pPr>
          </w:p>
        </w:tc>
        <w:tc>
          <w:tcPr>
            <w:tcW w:w="271" w:type="dxa"/>
            <w:tcBorders>
              <w:top w:val="nil"/>
              <w:left w:val="nil"/>
              <w:bottom w:val="nil"/>
              <w:right w:val="single" w:sz="12" w:space="0" w:color="FFC000"/>
            </w:tcBorders>
          </w:tcPr>
          <w:p w:rsidR="00764734" w:rsidRDefault="00764734"/>
        </w:tc>
        <w:tc>
          <w:tcPr>
            <w:tcW w:w="267" w:type="dxa"/>
            <w:tcBorders>
              <w:top w:val="nil"/>
              <w:left w:val="single" w:sz="12" w:space="0" w:color="FFC000"/>
              <w:bottom w:val="nil"/>
              <w:right w:val="nil"/>
            </w:tcBorders>
          </w:tcPr>
          <w:p w:rsidR="00764734" w:rsidRDefault="00764734"/>
        </w:tc>
        <w:tc>
          <w:tcPr>
            <w:tcW w:w="2495" w:type="dxa"/>
            <w:tcBorders>
              <w:top w:val="nil"/>
              <w:left w:val="nil"/>
              <w:bottom w:val="dashed" w:sz="4" w:space="0" w:color="FFC000"/>
              <w:right w:val="nil"/>
            </w:tcBorders>
          </w:tcPr>
          <w:p w:rsidR="00764734" w:rsidRDefault="00163CF5">
            <w:pPr>
              <w:pBdr>
                <w:top w:val="nil"/>
                <w:left w:val="nil"/>
                <w:bottom w:val="nil"/>
                <w:right w:val="nil"/>
                <w:between w:val="nil"/>
              </w:pBdr>
              <w:spacing w:line="324" w:lineRule="auto"/>
              <w:jc w:val="both"/>
              <w:rPr>
                <w:b/>
                <w:color w:val="0070C0"/>
                <w:sz w:val="28"/>
                <w:szCs w:val="28"/>
              </w:rPr>
            </w:pPr>
            <w:r>
              <w:rPr>
                <w:b/>
                <w:color w:val="0070C0"/>
                <w:sz w:val="28"/>
                <w:szCs w:val="28"/>
              </w:rPr>
              <w:t>CENA</w:t>
            </w:r>
          </w:p>
          <w:p w:rsidR="00764734" w:rsidRDefault="00163CF5">
            <w:pPr>
              <w:pBdr>
                <w:top w:val="nil"/>
                <w:left w:val="nil"/>
                <w:bottom w:val="nil"/>
                <w:right w:val="nil"/>
                <w:between w:val="nil"/>
              </w:pBdr>
              <w:spacing w:line="324" w:lineRule="auto"/>
              <w:jc w:val="both"/>
              <w:rPr>
                <w:b/>
                <w:color w:val="0070C0"/>
                <w:sz w:val="28"/>
                <w:szCs w:val="28"/>
              </w:rPr>
            </w:pPr>
            <w:r>
              <w:rPr>
                <w:b/>
                <w:color w:val="0070C0"/>
                <w:sz w:val="28"/>
                <w:szCs w:val="28"/>
              </w:rPr>
              <w:t>VKLJUČUJE</w:t>
            </w:r>
          </w:p>
          <w:p w:rsidR="00764734" w:rsidRDefault="00163CF5">
            <w:pPr>
              <w:pBdr>
                <w:top w:val="nil"/>
                <w:left w:val="nil"/>
                <w:bottom w:val="nil"/>
                <w:right w:val="nil"/>
                <w:between w:val="nil"/>
              </w:pBdr>
              <w:spacing w:line="324" w:lineRule="auto"/>
              <w:jc w:val="both"/>
              <w:rPr>
                <w:color w:val="0070C0"/>
                <w:sz w:val="18"/>
                <w:szCs w:val="18"/>
              </w:rPr>
            </w:pPr>
            <w:r>
              <w:rPr>
                <w:color w:val="0070C0"/>
                <w:sz w:val="18"/>
                <w:szCs w:val="18"/>
              </w:rPr>
              <w:t>Storitev avtobusnega prevoza po programu, voden ogled Castel del Monte z vstopnino in vključenim transferjem, lokalni vodnik za Lecce, lokalni vodnik v Materi, vstopnino v Cassa Grotta, vstopnino v Trullo Sovrano, 4 x namestitev v dvoposteljni sobi v hotelu 3* na osnovi polpenziona, zunanje oglede po programu, strošek vodenja in organizacije izleta.</w:t>
            </w:r>
          </w:p>
        </w:tc>
      </w:tr>
      <w:tr w:rsidR="00764734">
        <w:tc>
          <w:tcPr>
            <w:tcW w:w="6810" w:type="dxa"/>
            <w:vMerge/>
            <w:tcBorders>
              <w:top w:val="nil"/>
              <w:left w:val="nil"/>
              <w:bottom w:val="nil"/>
              <w:right w:val="nil"/>
            </w:tcBorders>
            <w:tcMar>
              <w:top w:w="113" w:type="dxa"/>
              <w:bottom w:w="0" w:type="dxa"/>
            </w:tcMar>
          </w:tcPr>
          <w:p w:rsidR="00764734" w:rsidRDefault="00764734">
            <w:pPr>
              <w:widowControl w:val="0"/>
              <w:pBdr>
                <w:top w:val="nil"/>
                <w:left w:val="nil"/>
                <w:bottom w:val="nil"/>
                <w:right w:val="nil"/>
                <w:between w:val="nil"/>
              </w:pBdr>
              <w:spacing w:line="276" w:lineRule="auto"/>
              <w:rPr>
                <w:color w:val="0070C0"/>
                <w:sz w:val="18"/>
                <w:szCs w:val="18"/>
              </w:rPr>
            </w:pPr>
          </w:p>
        </w:tc>
        <w:tc>
          <w:tcPr>
            <w:tcW w:w="271" w:type="dxa"/>
            <w:tcBorders>
              <w:top w:val="nil"/>
              <w:left w:val="nil"/>
              <w:bottom w:val="nil"/>
              <w:right w:val="single" w:sz="12" w:space="0" w:color="FFC000"/>
            </w:tcBorders>
          </w:tcPr>
          <w:p w:rsidR="00764734" w:rsidRDefault="00764734">
            <w:pPr>
              <w:ind w:left="-132" w:right="-246"/>
            </w:pPr>
          </w:p>
        </w:tc>
        <w:tc>
          <w:tcPr>
            <w:tcW w:w="267" w:type="dxa"/>
            <w:tcBorders>
              <w:top w:val="nil"/>
              <w:left w:val="single" w:sz="12" w:space="0" w:color="FFC000"/>
              <w:bottom w:val="nil"/>
              <w:right w:val="nil"/>
            </w:tcBorders>
          </w:tcPr>
          <w:p w:rsidR="00764734" w:rsidRDefault="00764734"/>
        </w:tc>
        <w:tc>
          <w:tcPr>
            <w:tcW w:w="2495" w:type="dxa"/>
            <w:tcBorders>
              <w:top w:val="dashed" w:sz="4" w:space="0" w:color="FFC000"/>
              <w:left w:val="nil"/>
              <w:bottom w:val="nil"/>
              <w:right w:val="nil"/>
            </w:tcBorders>
          </w:tcPr>
          <w:p w:rsidR="00764734" w:rsidRDefault="00163CF5">
            <w:pPr>
              <w:pBdr>
                <w:top w:val="nil"/>
                <w:left w:val="nil"/>
                <w:bottom w:val="nil"/>
                <w:right w:val="nil"/>
                <w:between w:val="nil"/>
              </w:pBdr>
              <w:spacing w:line="324" w:lineRule="auto"/>
              <w:jc w:val="both"/>
              <w:rPr>
                <w:b/>
                <w:color w:val="0070C0"/>
                <w:sz w:val="28"/>
                <w:szCs w:val="28"/>
              </w:rPr>
            </w:pPr>
            <w:r>
              <w:rPr>
                <w:b/>
                <w:color w:val="0070C0"/>
                <w:sz w:val="28"/>
                <w:szCs w:val="28"/>
              </w:rPr>
              <w:t>CENA NE</w:t>
            </w:r>
          </w:p>
          <w:p w:rsidR="00764734" w:rsidRDefault="00163CF5">
            <w:pPr>
              <w:pBdr>
                <w:top w:val="nil"/>
                <w:left w:val="nil"/>
                <w:bottom w:val="nil"/>
                <w:right w:val="nil"/>
                <w:between w:val="nil"/>
              </w:pBdr>
              <w:spacing w:line="324" w:lineRule="auto"/>
              <w:jc w:val="both"/>
              <w:rPr>
                <w:b/>
                <w:color w:val="0070C0"/>
                <w:sz w:val="28"/>
                <w:szCs w:val="28"/>
              </w:rPr>
            </w:pPr>
            <w:r>
              <w:rPr>
                <w:b/>
                <w:color w:val="0070C0"/>
                <w:sz w:val="28"/>
                <w:szCs w:val="28"/>
              </w:rPr>
              <w:t>VKLJUČUJE</w:t>
            </w:r>
          </w:p>
          <w:p w:rsidR="00764734" w:rsidRDefault="00163CF5">
            <w:pPr>
              <w:pBdr>
                <w:top w:val="nil"/>
                <w:left w:val="nil"/>
                <w:bottom w:val="nil"/>
                <w:right w:val="nil"/>
                <w:between w:val="nil"/>
              </w:pBdr>
              <w:spacing w:line="324" w:lineRule="auto"/>
              <w:jc w:val="both"/>
              <w:rPr>
                <w:color w:val="0070C0"/>
                <w:sz w:val="18"/>
                <w:szCs w:val="18"/>
              </w:rPr>
            </w:pPr>
            <w:r>
              <w:rPr>
                <w:color w:val="0070C0"/>
                <w:sz w:val="18"/>
                <w:szCs w:val="18"/>
              </w:rPr>
              <w:t>Turistične pristojbine v hotelu, zavarovanja rizika odpovedi za primer bolezni, dodatnega zdravstvenega zavarovanja z medicinsko asistenco v tujini, pijače pri obrokih ter vse kar ni izrecno navedeno pod »cena vključuje«.</w:t>
            </w:r>
          </w:p>
          <w:p w:rsidR="00764734" w:rsidRDefault="00163CF5">
            <w:pPr>
              <w:pBdr>
                <w:top w:val="nil"/>
                <w:left w:val="nil"/>
                <w:bottom w:val="nil"/>
                <w:right w:val="nil"/>
                <w:between w:val="nil"/>
              </w:pBdr>
              <w:spacing w:line="324" w:lineRule="auto"/>
              <w:jc w:val="both"/>
              <w:rPr>
                <w:color w:val="0070C0"/>
                <w:sz w:val="18"/>
                <w:szCs w:val="18"/>
              </w:rPr>
            </w:pPr>
            <w:r>
              <w:rPr>
                <w:color w:val="0070C0"/>
                <w:sz w:val="18"/>
                <w:szCs w:val="18"/>
              </w:rPr>
              <w:t xml:space="preserve">Doplačilo enoposteljna soba: 100,00 EUR/osebo. </w:t>
            </w:r>
          </w:p>
          <w:p w:rsidR="00764734" w:rsidRDefault="00764734">
            <w:pPr>
              <w:pBdr>
                <w:top w:val="nil"/>
                <w:left w:val="nil"/>
                <w:bottom w:val="nil"/>
                <w:right w:val="nil"/>
                <w:between w:val="nil"/>
              </w:pBdr>
              <w:spacing w:line="324" w:lineRule="auto"/>
              <w:jc w:val="both"/>
              <w:rPr>
                <w:color w:val="0070C0"/>
                <w:sz w:val="18"/>
                <w:szCs w:val="18"/>
              </w:rPr>
            </w:pPr>
          </w:p>
          <w:p w:rsidR="00764734" w:rsidRDefault="00764734">
            <w:pPr>
              <w:pBdr>
                <w:top w:val="nil"/>
                <w:left w:val="nil"/>
                <w:bottom w:val="nil"/>
                <w:right w:val="nil"/>
                <w:between w:val="nil"/>
              </w:pBdr>
              <w:spacing w:line="324" w:lineRule="auto"/>
              <w:jc w:val="both"/>
              <w:rPr>
                <w:color w:val="0070C0"/>
                <w:sz w:val="18"/>
                <w:szCs w:val="18"/>
              </w:rPr>
            </w:pPr>
          </w:p>
          <w:p w:rsidR="00764734" w:rsidRDefault="00764734">
            <w:pPr>
              <w:pBdr>
                <w:top w:val="nil"/>
                <w:left w:val="nil"/>
                <w:bottom w:val="nil"/>
                <w:right w:val="nil"/>
                <w:between w:val="nil"/>
              </w:pBdr>
              <w:spacing w:line="324" w:lineRule="auto"/>
              <w:jc w:val="both"/>
              <w:rPr>
                <w:color w:val="0070C0"/>
                <w:sz w:val="18"/>
                <w:szCs w:val="18"/>
              </w:rPr>
            </w:pPr>
          </w:p>
          <w:p w:rsidR="00764734" w:rsidRDefault="00764734">
            <w:pPr>
              <w:pBdr>
                <w:top w:val="nil"/>
                <w:left w:val="nil"/>
                <w:bottom w:val="nil"/>
                <w:right w:val="nil"/>
                <w:between w:val="nil"/>
              </w:pBdr>
              <w:spacing w:line="324" w:lineRule="auto"/>
              <w:jc w:val="both"/>
              <w:rPr>
                <w:color w:val="0070C0"/>
                <w:sz w:val="18"/>
                <w:szCs w:val="18"/>
              </w:rPr>
            </w:pPr>
          </w:p>
          <w:p w:rsidR="00764734" w:rsidRDefault="00764734">
            <w:pPr>
              <w:pBdr>
                <w:top w:val="nil"/>
                <w:left w:val="nil"/>
                <w:bottom w:val="nil"/>
                <w:right w:val="nil"/>
                <w:between w:val="nil"/>
              </w:pBdr>
              <w:spacing w:line="324" w:lineRule="auto"/>
              <w:jc w:val="both"/>
              <w:rPr>
                <w:color w:val="0070C0"/>
                <w:sz w:val="18"/>
                <w:szCs w:val="18"/>
              </w:rPr>
            </w:pPr>
          </w:p>
        </w:tc>
      </w:tr>
      <w:tr w:rsidR="00764734">
        <w:tc>
          <w:tcPr>
            <w:tcW w:w="6810" w:type="dxa"/>
            <w:vMerge/>
            <w:tcBorders>
              <w:top w:val="nil"/>
              <w:left w:val="nil"/>
              <w:bottom w:val="nil"/>
              <w:right w:val="nil"/>
            </w:tcBorders>
            <w:tcMar>
              <w:top w:w="113" w:type="dxa"/>
              <w:bottom w:w="0" w:type="dxa"/>
            </w:tcMar>
          </w:tcPr>
          <w:p w:rsidR="00764734" w:rsidRDefault="00764734">
            <w:pPr>
              <w:widowControl w:val="0"/>
              <w:pBdr>
                <w:top w:val="nil"/>
                <w:left w:val="nil"/>
                <w:bottom w:val="nil"/>
                <w:right w:val="nil"/>
                <w:between w:val="nil"/>
              </w:pBdr>
              <w:spacing w:line="276" w:lineRule="auto"/>
              <w:rPr>
                <w:color w:val="0070C0"/>
                <w:sz w:val="18"/>
                <w:szCs w:val="18"/>
              </w:rPr>
            </w:pPr>
          </w:p>
        </w:tc>
        <w:tc>
          <w:tcPr>
            <w:tcW w:w="271" w:type="dxa"/>
            <w:tcBorders>
              <w:top w:val="nil"/>
              <w:left w:val="nil"/>
              <w:bottom w:val="nil"/>
              <w:right w:val="nil"/>
            </w:tcBorders>
          </w:tcPr>
          <w:p w:rsidR="00764734" w:rsidRDefault="00764734"/>
        </w:tc>
        <w:tc>
          <w:tcPr>
            <w:tcW w:w="267" w:type="dxa"/>
            <w:tcBorders>
              <w:top w:val="nil"/>
              <w:left w:val="nil"/>
              <w:bottom w:val="single" w:sz="12" w:space="0" w:color="FFC000"/>
              <w:right w:val="nil"/>
            </w:tcBorders>
          </w:tcPr>
          <w:p w:rsidR="00764734" w:rsidRDefault="00764734"/>
        </w:tc>
        <w:tc>
          <w:tcPr>
            <w:tcW w:w="2495" w:type="dxa"/>
            <w:tcBorders>
              <w:top w:val="nil"/>
              <w:left w:val="nil"/>
              <w:bottom w:val="single" w:sz="12" w:space="0" w:color="FFC000"/>
              <w:right w:val="nil"/>
            </w:tcBorders>
          </w:tcPr>
          <w:p w:rsidR="00764734" w:rsidRDefault="00764734">
            <w:pPr>
              <w:spacing w:line="324" w:lineRule="auto"/>
              <w:rPr>
                <w:color w:val="0070C0"/>
                <w:sz w:val="18"/>
                <w:szCs w:val="18"/>
              </w:rPr>
            </w:pPr>
          </w:p>
        </w:tc>
      </w:tr>
      <w:tr w:rsidR="00764734">
        <w:tc>
          <w:tcPr>
            <w:tcW w:w="6810" w:type="dxa"/>
            <w:vMerge/>
            <w:tcBorders>
              <w:top w:val="nil"/>
              <w:left w:val="nil"/>
              <w:bottom w:val="nil"/>
              <w:right w:val="nil"/>
            </w:tcBorders>
            <w:tcMar>
              <w:top w:w="113" w:type="dxa"/>
              <w:bottom w:w="0" w:type="dxa"/>
            </w:tcMar>
          </w:tcPr>
          <w:p w:rsidR="00764734" w:rsidRDefault="00764734">
            <w:pPr>
              <w:widowControl w:val="0"/>
              <w:pBdr>
                <w:top w:val="nil"/>
                <w:left w:val="nil"/>
                <w:bottom w:val="nil"/>
                <w:right w:val="nil"/>
                <w:between w:val="nil"/>
              </w:pBdr>
              <w:spacing w:line="276" w:lineRule="auto"/>
              <w:rPr>
                <w:color w:val="0070C0"/>
                <w:sz w:val="18"/>
                <w:szCs w:val="18"/>
              </w:rPr>
            </w:pPr>
          </w:p>
        </w:tc>
        <w:tc>
          <w:tcPr>
            <w:tcW w:w="271" w:type="dxa"/>
            <w:tcBorders>
              <w:top w:val="nil"/>
              <w:left w:val="nil"/>
              <w:bottom w:val="nil"/>
              <w:right w:val="single" w:sz="12" w:space="0" w:color="FFC000"/>
            </w:tcBorders>
          </w:tcPr>
          <w:p w:rsidR="00764734" w:rsidRDefault="00764734"/>
        </w:tc>
        <w:tc>
          <w:tcPr>
            <w:tcW w:w="267" w:type="dxa"/>
            <w:tcBorders>
              <w:top w:val="single" w:sz="12" w:space="0" w:color="FFC000"/>
              <w:left w:val="single" w:sz="12" w:space="0" w:color="FFC000"/>
              <w:bottom w:val="nil"/>
              <w:right w:val="nil"/>
            </w:tcBorders>
          </w:tcPr>
          <w:p w:rsidR="00764734" w:rsidRDefault="00764734"/>
        </w:tc>
        <w:tc>
          <w:tcPr>
            <w:tcW w:w="2495" w:type="dxa"/>
            <w:tcBorders>
              <w:top w:val="single" w:sz="12" w:space="0" w:color="FFC000"/>
              <w:left w:val="nil"/>
              <w:bottom w:val="nil"/>
              <w:right w:val="nil"/>
            </w:tcBorders>
          </w:tcPr>
          <w:p w:rsidR="00764734" w:rsidRDefault="00163CF5">
            <w:pPr>
              <w:pBdr>
                <w:top w:val="nil"/>
                <w:left w:val="nil"/>
                <w:bottom w:val="nil"/>
                <w:right w:val="nil"/>
                <w:between w:val="nil"/>
              </w:pBdr>
              <w:spacing w:line="324" w:lineRule="auto"/>
              <w:rPr>
                <w:b/>
                <w:color w:val="0070C0"/>
                <w:sz w:val="28"/>
                <w:szCs w:val="28"/>
              </w:rPr>
            </w:pPr>
            <w:r>
              <w:rPr>
                <w:b/>
                <w:color w:val="0070C0"/>
                <w:sz w:val="28"/>
                <w:szCs w:val="28"/>
              </w:rPr>
              <w:t xml:space="preserve">POTOVALNI DOKUMENT </w:t>
            </w:r>
          </w:p>
          <w:p w:rsidR="00764734" w:rsidRDefault="00163CF5">
            <w:pPr>
              <w:pBdr>
                <w:top w:val="nil"/>
                <w:left w:val="nil"/>
                <w:bottom w:val="nil"/>
                <w:right w:val="nil"/>
                <w:between w:val="nil"/>
              </w:pBdr>
              <w:spacing w:line="324" w:lineRule="auto"/>
              <w:rPr>
                <w:color w:val="0070C0"/>
                <w:sz w:val="18"/>
                <w:szCs w:val="18"/>
              </w:rPr>
            </w:pPr>
            <w:r>
              <w:rPr>
                <w:color w:val="0070C0"/>
                <w:sz w:val="18"/>
                <w:szCs w:val="18"/>
              </w:rPr>
              <w:t>osebna izkaznica</w:t>
            </w:r>
          </w:p>
        </w:tc>
      </w:tr>
      <w:tr w:rsidR="00764734">
        <w:tc>
          <w:tcPr>
            <w:tcW w:w="6810" w:type="dxa"/>
            <w:vMerge/>
            <w:tcBorders>
              <w:top w:val="nil"/>
              <w:left w:val="nil"/>
              <w:bottom w:val="nil"/>
              <w:right w:val="nil"/>
            </w:tcBorders>
            <w:tcMar>
              <w:top w:w="113" w:type="dxa"/>
              <w:bottom w:w="0" w:type="dxa"/>
            </w:tcMar>
          </w:tcPr>
          <w:p w:rsidR="00764734" w:rsidRDefault="00764734">
            <w:pPr>
              <w:widowControl w:val="0"/>
              <w:pBdr>
                <w:top w:val="nil"/>
                <w:left w:val="nil"/>
                <w:bottom w:val="nil"/>
                <w:right w:val="nil"/>
                <w:between w:val="nil"/>
              </w:pBdr>
              <w:spacing w:line="276" w:lineRule="auto"/>
              <w:rPr>
                <w:color w:val="0070C0"/>
                <w:sz w:val="18"/>
                <w:szCs w:val="18"/>
              </w:rPr>
            </w:pPr>
          </w:p>
        </w:tc>
        <w:tc>
          <w:tcPr>
            <w:tcW w:w="271" w:type="dxa"/>
            <w:tcBorders>
              <w:top w:val="nil"/>
              <w:left w:val="nil"/>
              <w:bottom w:val="nil"/>
              <w:right w:val="nil"/>
            </w:tcBorders>
          </w:tcPr>
          <w:p w:rsidR="00764734" w:rsidRDefault="00764734"/>
        </w:tc>
        <w:tc>
          <w:tcPr>
            <w:tcW w:w="267" w:type="dxa"/>
            <w:tcBorders>
              <w:top w:val="nil"/>
              <w:left w:val="nil"/>
              <w:bottom w:val="nil"/>
              <w:right w:val="nil"/>
            </w:tcBorders>
          </w:tcPr>
          <w:p w:rsidR="00764734" w:rsidRDefault="00764734"/>
        </w:tc>
        <w:tc>
          <w:tcPr>
            <w:tcW w:w="2495" w:type="dxa"/>
            <w:tcBorders>
              <w:top w:val="nil"/>
              <w:left w:val="nil"/>
              <w:bottom w:val="nil"/>
              <w:right w:val="nil"/>
            </w:tcBorders>
          </w:tcPr>
          <w:p w:rsidR="00764734" w:rsidRDefault="00764734">
            <w:pPr>
              <w:spacing w:line="324" w:lineRule="auto"/>
              <w:rPr>
                <w:sz w:val="18"/>
                <w:szCs w:val="18"/>
              </w:rPr>
            </w:pPr>
          </w:p>
        </w:tc>
      </w:tr>
      <w:tr w:rsidR="00764734">
        <w:trPr>
          <w:trHeight w:val="272"/>
        </w:trPr>
        <w:tc>
          <w:tcPr>
            <w:tcW w:w="6810" w:type="dxa"/>
            <w:vMerge/>
            <w:tcBorders>
              <w:top w:val="nil"/>
              <w:left w:val="nil"/>
              <w:bottom w:val="nil"/>
              <w:right w:val="nil"/>
            </w:tcBorders>
            <w:tcMar>
              <w:top w:w="113" w:type="dxa"/>
              <w:bottom w:w="0" w:type="dxa"/>
            </w:tcMar>
          </w:tcPr>
          <w:p w:rsidR="00764734" w:rsidRDefault="00764734">
            <w:pPr>
              <w:widowControl w:val="0"/>
              <w:pBdr>
                <w:top w:val="nil"/>
                <w:left w:val="nil"/>
                <w:bottom w:val="nil"/>
                <w:right w:val="nil"/>
                <w:between w:val="nil"/>
              </w:pBdr>
              <w:spacing w:line="276" w:lineRule="auto"/>
              <w:rPr>
                <w:sz w:val="18"/>
                <w:szCs w:val="18"/>
              </w:rPr>
            </w:pPr>
          </w:p>
        </w:tc>
        <w:tc>
          <w:tcPr>
            <w:tcW w:w="271" w:type="dxa"/>
            <w:tcBorders>
              <w:top w:val="nil"/>
              <w:left w:val="nil"/>
              <w:bottom w:val="nil"/>
              <w:right w:val="nil"/>
            </w:tcBorders>
          </w:tcPr>
          <w:p w:rsidR="00764734" w:rsidRDefault="00764734">
            <w:pPr>
              <w:rPr>
                <w:sz w:val="2"/>
                <w:szCs w:val="2"/>
              </w:rPr>
            </w:pPr>
          </w:p>
          <w:p w:rsidR="00764734" w:rsidRDefault="00764734">
            <w:pPr>
              <w:rPr>
                <w:sz w:val="2"/>
                <w:szCs w:val="2"/>
              </w:rPr>
            </w:pPr>
          </w:p>
        </w:tc>
        <w:tc>
          <w:tcPr>
            <w:tcW w:w="267" w:type="dxa"/>
            <w:tcBorders>
              <w:top w:val="nil"/>
              <w:left w:val="nil"/>
              <w:bottom w:val="nil"/>
              <w:right w:val="nil"/>
            </w:tcBorders>
          </w:tcPr>
          <w:p w:rsidR="00764734" w:rsidRDefault="00764734">
            <w:pPr>
              <w:rPr>
                <w:color w:val="E6691E"/>
                <w:sz w:val="2"/>
                <w:szCs w:val="2"/>
              </w:rPr>
            </w:pPr>
          </w:p>
        </w:tc>
        <w:tc>
          <w:tcPr>
            <w:tcW w:w="2495" w:type="dxa"/>
            <w:tcBorders>
              <w:top w:val="nil"/>
              <w:left w:val="nil"/>
              <w:bottom w:val="nil"/>
              <w:right w:val="nil"/>
            </w:tcBorders>
          </w:tcPr>
          <w:p w:rsidR="00764734" w:rsidRDefault="00764734">
            <w:pPr>
              <w:spacing w:line="324" w:lineRule="auto"/>
              <w:rPr>
                <w:b/>
                <w:color w:val="E6691E"/>
                <w:sz w:val="2"/>
                <w:szCs w:val="2"/>
              </w:rPr>
            </w:pPr>
          </w:p>
        </w:tc>
      </w:tr>
    </w:tbl>
    <w:p w:rsidR="00764734" w:rsidRDefault="00163CF5">
      <w:pPr>
        <w:rPr>
          <w:sz w:val="18"/>
          <w:szCs w:val="18"/>
        </w:rPr>
      </w:pPr>
      <w:r>
        <w:rPr>
          <w:sz w:val="18"/>
          <w:szCs w:val="18"/>
        </w:rPr>
        <w:t xml:space="preserve">Splošni pogoji so sestavni del ponudbe in so v celoti dosegljivi na spletni strani Nomaga, na povezavi: </w:t>
      </w:r>
      <w:hyperlink r:id="rId7">
        <w:r>
          <w:rPr>
            <w:color w:val="0563C1"/>
            <w:sz w:val="18"/>
            <w:szCs w:val="18"/>
            <w:u w:val="single"/>
          </w:rPr>
          <w:t>https://www.nomago.si/splosni-pogoji</w:t>
        </w:r>
      </w:hyperlink>
      <w:r>
        <w:rPr>
          <w:sz w:val="18"/>
          <w:szCs w:val="18"/>
        </w:rPr>
        <w:t xml:space="preserve">  Opomba: Program se izvede v primeru, če oblastni ukrepi vlade Republike Slovenije in R. Italije v sled epidemije Covid-19 to dopuščajo.</w:t>
      </w:r>
    </w:p>
    <w:p w:rsidR="00764734" w:rsidRDefault="00764734">
      <w:pPr>
        <w:rPr>
          <w:sz w:val="18"/>
          <w:szCs w:val="18"/>
        </w:rPr>
      </w:pPr>
    </w:p>
    <w:sectPr w:rsidR="00764734">
      <w:headerReference w:type="default" r:id="rId8"/>
      <w:footerReference w:type="default" r:id="rId9"/>
      <w:headerReference w:type="first" r:id="rId10"/>
      <w:footerReference w:type="first" r:id="rId11"/>
      <w:pgSz w:w="11900" w:h="16840"/>
      <w:pgMar w:top="568" w:right="879" w:bottom="1702" w:left="1321" w:header="709" w:footer="6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6D" w:rsidRDefault="0041486D">
      <w:r>
        <w:separator/>
      </w:r>
    </w:p>
  </w:endnote>
  <w:endnote w:type="continuationSeparator" w:id="0">
    <w:p w:rsidR="0041486D" w:rsidRDefault="0041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34" w:rsidRDefault="00764734">
    <w:pPr>
      <w:pBdr>
        <w:top w:val="nil"/>
        <w:left w:val="nil"/>
        <w:bottom w:val="nil"/>
        <w:right w:val="nil"/>
        <w:between w:val="nil"/>
      </w:pBdr>
      <w:tabs>
        <w:tab w:val="center" w:pos="4680"/>
        <w:tab w:val="right" w:pos="9360"/>
      </w:tabs>
      <w:spacing w:line="180" w:lineRule="auto"/>
      <w:jc w:val="center"/>
      <w:rPr>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34" w:rsidRDefault="00764734">
    <w:pPr>
      <w:widowControl w:val="0"/>
      <w:pBdr>
        <w:top w:val="nil"/>
        <w:left w:val="nil"/>
        <w:bottom w:val="nil"/>
        <w:right w:val="nil"/>
        <w:between w:val="nil"/>
      </w:pBdr>
      <w:spacing w:line="276" w:lineRule="auto"/>
      <w:rPr>
        <w:color w:val="000000"/>
      </w:rPr>
    </w:pPr>
  </w:p>
  <w:tbl>
    <w:tblPr>
      <w:tblStyle w:val="a0"/>
      <w:tblW w:w="11088" w:type="dxa"/>
      <w:tblInd w:w="-912" w:type="dxa"/>
      <w:tblLayout w:type="fixed"/>
      <w:tblLook w:val="0000" w:firstRow="0" w:lastRow="0" w:firstColumn="0" w:lastColumn="0" w:noHBand="0" w:noVBand="0"/>
    </w:tblPr>
    <w:tblGrid>
      <w:gridCol w:w="2817"/>
      <w:gridCol w:w="3411"/>
      <w:gridCol w:w="2520"/>
      <w:gridCol w:w="2340"/>
    </w:tblGrid>
    <w:tr w:rsidR="00764734">
      <w:tc>
        <w:tcPr>
          <w:tcW w:w="2817" w:type="dxa"/>
        </w:tcPr>
        <w:p w:rsidR="00764734" w:rsidRDefault="00163CF5">
          <w:pPr>
            <w:rPr>
              <w:b/>
              <w:color w:val="2F5496"/>
              <w:sz w:val="16"/>
              <w:szCs w:val="16"/>
            </w:rPr>
          </w:pPr>
          <w:r>
            <w:rPr>
              <w:b/>
              <w:color w:val="2F5496"/>
              <w:sz w:val="16"/>
              <w:szCs w:val="16"/>
            </w:rPr>
            <w:t>Nomago d.o.o.</w:t>
          </w:r>
        </w:p>
        <w:p w:rsidR="00764734" w:rsidRDefault="00163CF5">
          <w:pPr>
            <w:rPr>
              <w:b/>
              <w:color w:val="2F5496"/>
              <w:sz w:val="16"/>
              <w:szCs w:val="16"/>
            </w:rPr>
          </w:pPr>
          <w:r>
            <w:rPr>
              <w:b/>
              <w:color w:val="2F5496"/>
              <w:sz w:val="16"/>
              <w:szCs w:val="16"/>
            </w:rPr>
            <w:t>Regija Zahod</w:t>
          </w:r>
        </w:p>
        <w:p w:rsidR="00764734" w:rsidRDefault="00163CF5">
          <w:pPr>
            <w:rPr>
              <w:b/>
              <w:color w:val="2F5496"/>
              <w:sz w:val="16"/>
              <w:szCs w:val="16"/>
            </w:rPr>
          </w:pPr>
          <w:r>
            <w:rPr>
              <w:b/>
              <w:color w:val="2F5496"/>
              <w:sz w:val="16"/>
              <w:szCs w:val="16"/>
            </w:rPr>
            <w:t>Kidričeva 20</w:t>
          </w:r>
        </w:p>
        <w:p w:rsidR="00764734" w:rsidRDefault="00163CF5">
          <w:pPr>
            <w:rPr>
              <w:b/>
              <w:color w:val="2F5496"/>
              <w:sz w:val="16"/>
              <w:szCs w:val="16"/>
            </w:rPr>
          </w:pPr>
          <w:r>
            <w:rPr>
              <w:b/>
              <w:color w:val="2F5496"/>
              <w:sz w:val="16"/>
              <w:szCs w:val="16"/>
            </w:rPr>
            <w:t>5000 Nova Gorica</w:t>
          </w:r>
        </w:p>
        <w:p w:rsidR="00764734" w:rsidRDefault="00764734">
          <w:pPr>
            <w:rPr>
              <w:color w:val="2F5496"/>
              <w:sz w:val="16"/>
              <w:szCs w:val="16"/>
            </w:rPr>
          </w:pPr>
        </w:p>
      </w:tc>
      <w:tc>
        <w:tcPr>
          <w:tcW w:w="3411" w:type="dxa"/>
          <w:tcBorders>
            <w:left w:val="single" w:sz="4" w:space="0" w:color="808080"/>
          </w:tcBorders>
        </w:tcPr>
        <w:p w:rsidR="00764734" w:rsidRDefault="00163CF5">
          <w:pPr>
            <w:rPr>
              <w:b/>
              <w:color w:val="2F5496"/>
              <w:sz w:val="16"/>
              <w:szCs w:val="16"/>
            </w:rPr>
          </w:pPr>
          <w:r>
            <w:rPr>
              <w:b/>
              <w:color w:val="2F5496"/>
              <w:sz w:val="16"/>
              <w:szCs w:val="16"/>
            </w:rPr>
            <w:t>Izleti in potovanja:</w:t>
          </w:r>
        </w:p>
        <w:p w:rsidR="00764734" w:rsidRDefault="00163CF5">
          <w:pPr>
            <w:rPr>
              <w:color w:val="2F5496"/>
              <w:sz w:val="16"/>
              <w:szCs w:val="16"/>
            </w:rPr>
          </w:pPr>
          <w:r>
            <w:rPr>
              <w:color w:val="2F5496"/>
              <w:sz w:val="16"/>
              <w:szCs w:val="16"/>
            </w:rPr>
            <w:t xml:space="preserve">Izdelava potovalnih aranžmajev: </w:t>
          </w:r>
        </w:p>
        <w:p w:rsidR="00764734" w:rsidRDefault="00163CF5">
          <w:pPr>
            <w:rPr>
              <w:color w:val="2F5496"/>
              <w:sz w:val="16"/>
              <w:szCs w:val="16"/>
            </w:rPr>
          </w:pPr>
          <w:r>
            <w:rPr>
              <w:color w:val="2F5496"/>
              <w:sz w:val="16"/>
              <w:szCs w:val="16"/>
            </w:rPr>
            <w:t>05-3303120, 3303124</w:t>
          </w:r>
        </w:p>
        <w:p w:rsidR="00764734" w:rsidRDefault="00163CF5">
          <w:pPr>
            <w:rPr>
              <w:color w:val="2F5496"/>
              <w:sz w:val="16"/>
              <w:szCs w:val="16"/>
            </w:rPr>
          </w:pPr>
          <w:r>
            <w:rPr>
              <w:color w:val="2F5496"/>
              <w:sz w:val="16"/>
              <w:szCs w:val="16"/>
            </w:rPr>
            <w:t>Informacije in prijave: 05-3303121, 3303123</w:t>
          </w:r>
        </w:p>
      </w:tc>
      <w:tc>
        <w:tcPr>
          <w:tcW w:w="2520" w:type="dxa"/>
          <w:tcBorders>
            <w:left w:val="single" w:sz="4" w:space="0" w:color="808080"/>
          </w:tcBorders>
        </w:tcPr>
        <w:p w:rsidR="00764734" w:rsidRDefault="00163CF5">
          <w:pPr>
            <w:rPr>
              <w:b/>
              <w:color w:val="2F5496"/>
              <w:sz w:val="16"/>
              <w:szCs w:val="16"/>
            </w:rPr>
          </w:pPr>
          <w:r>
            <w:rPr>
              <w:b/>
              <w:color w:val="2F5496"/>
              <w:sz w:val="16"/>
              <w:szCs w:val="16"/>
            </w:rPr>
            <w:t>Letalske vozovnice</w:t>
          </w:r>
        </w:p>
        <w:p w:rsidR="00764734" w:rsidRDefault="00163CF5">
          <w:pPr>
            <w:rPr>
              <w:color w:val="2F5496"/>
              <w:sz w:val="16"/>
              <w:szCs w:val="16"/>
            </w:rPr>
          </w:pPr>
          <w:r>
            <w:rPr>
              <w:color w:val="2F5496"/>
              <w:sz w:val="16"/>
              <w:szCs w:val="16"/>
            </w:rPr>
            <w:t>Informacije in rezervacije:</w:t>
          </w:r>
        </w:p>
        <w:p w:rsidR="00764734" w:rsidRDefault="00163CF5">
          <w:pPr>
            <w:rPr>
              <w:color w:val="2F5496"/>
              <w:sz w:val="16"/>
              <w:szCs w:val="16"/>
            </w:rPr>
          </w:pPr>
          <w:r>
            <w:rPr>
              <w:color w:val="2F5496"/>
              <w:sz w:val="16"/>
              <w:szCs w:val="16"/>
            </w:rPr>
            <w:t>05-3303122</w:t>
          </w:r>
        </w:p>
        <w:p w:rsidR="00764734" w:rsidRDefault="00764734">
          <w:pPr>
            <w:pBdr>
              <w:top w:val="nil"/>
              <w:left w:val="nil"/>
              <w:bottom w:val="nil"/>
              <w:right w:val="nil"/>
              <w:between w:val="nil"/>
            </w:pBdr>
            <w:tabs>
              <w:tab w:val="center" w:pos="4680"/>
              <w:tab w:val="right" w:pos="9360"/>
            </w:tabs>
            <w:rPr>
              <w:color w:val="2F5496"/>
              <w:sz w:val="16"/>
              <w:szCs w:val="16"/>
            </w:rPr>
          </w:pPr>
        </w:p>
      </w:tc>
      <w:tc>
        <w:tcPr>
          <w:tcW w:w="2340" w:type="dxa"/>
          <w:tcBorders>
            <w:left w:val="single" w:sz="4" w:space="0" w:color="808080"/>
          </w:tcBorders>
        </w:tcPr>
        <w:p w:rsidR="00764734" w:rsidRDefault="00163CF5">
          <w:pPr>
            <w:rPr>
              <w:b/>
              <w:color w:val="2F5496"/>
              <w:sz w:val="16"/>
              <w:szCs w:val="16"/>
            </w:rPr>
          </w:pPr>
          <w:r>
            <w:rPr>
              <w:b/>
              <w:color w:val="2F5496"/>
              <w:sz w:val="16"/>
              <w:szCs w:val="16"/>
            </w:rPr>
            <w:t>Šaltersko posredovanje:</w:t>
          </w:r>
        </w:p>
        <w:p w:rsidR="00764734" w:rsidRDefault="00163CF5">
          <w:pPr>
            <w:pBdr>
              <w:top w:val="nil"/>
              <w:left w:val="nil"/>
              <w:bottom w:val="nil"/>
              <w:right w:val="nil"/>
              <w:between w:val="nil"/>
            </w:pBdr>
            <w:tabs>
              <w:tab w:val="center" w:pos="4680"/>
              <w:tab w:val="right" w:pos="9360"/>
            </w:tabs>
            <w:rPr>
              <w:color w:val="2F5496"/>
              <w:sz w:val="16"/>
              <w:szCs w:val="16"/>
            </w:rPr>
          </w:pPr>
          <w:r>
            <w:rPr>
              <w:color w:val="2F5496"/>
              <w:sz w:val="16"/>
              <w:szCs w:val="16"/>
            </w:rPr>
            <w:t>Informacije in rezervacije:</w:t>
          </w:r>
        </w:p>
        <w:p w:rsidR="00764734" w:rsidRDefault="00163CF5">
          <w:pPr>
            <w:pBdr>
              <w:top w:val="nil"/>
              <w:left w:val="nil"/>
              <w:bottom w:val="nil"/>
              <w:right w:val="nil"/>
              <w:between w:val="nil"/>
            </w:pBdr>
            <w:tabs>
              <w:tab w:val="center" w:pos="4680"/>
              <w:tab w:val="right" w:pos="9360"/>
            </w:tabs>
            <w:rPr>
              <w:color w:val="2F5496"/>
              <w:sz w:val="16"/>
              <w:szCs w:val="16"/>
            </w:rPr>
          </w:pPr>
          <w:r>
            <w:rPr>
              <w:color w:val="2F5496"/>
              <w:sz w:val="16"/>
              <w:szCs w:val="16"/>
            </w:rPr>
            <w:t xml:space="preserve"> 05-3303122, 05-3303121</w:t>
          </w:r>
        </w:p>
      </w:tc>
    </w:tr>
  </w:tbl>
  <w:p w:rsidR="00764734" w:rsidRDefault="00764734">
    <w:pPr>
      <w:pBdr>
        <w:top w:val="nil"/>
        <w:left w:val="nil"/>
        <w:bottom w:val="nil"/>
        <w:right w:val="nil"/>
        <w:between w:val="nil"/>
      </w:pBdr>
      <w:tabs>
        <w:tab w:val="center" w:pos="4680"/>
        <w:tab w:val="right" w:pos="9360"/>
      </w:tabs>
      <w:spacing w:line="180" w:lineRule="auto"/>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6D" w:rsidRDefault="0041486D">
      <w:r>
        <w:separator/>
      </w:r>
    </w:p>
  </w:footnote>
  <w:footnote w:type="continuationSeparator" w:id="0">
    <w:p w:rsidR="0041486D" w:rsidRDefault="0041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34" w:rsidRDefault="00163CF5">
    <w:pPr>
      <w:pBdr>
        <w:top w:val="nil"/>
        <w:left w:val="nil"/>
        <w:bottom w:val="nil"/>
        <w:right w:val="nil"/>
        <w:between w:val="nil"/>
      </w:pBdr>
      <w:tabs>
        <w:tab w:val="center" w:pos="4680"/>
        <w:tab w:val="right" w:pos="9360"/>
      </w:tabs>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34" w:rsidRDefault="00163CF5">
    <w:pPr>
      <w:pBdr>
        <w:top w:val="nil"/>
        <w:left w:val="nil"/>
        <w:bottom w:val="nil"/>
        <w:right w:val="nil"/>
        <w:between w:val="nil"/>
      </w:pBdr>
      <w:tabs>
        <w:tab w:val="center" w:pos="4680"/>
        <w:tab w:val="right" w:pos="9360"/>
      </w:tabs>
      <w:ind w:left="-426" w:firstLine="426"/>
      <w:rPr>
        <w:color w:val="000000"/>
      </w:rPr>
    </w:pPr>
    <w:r>
      <w:rPr>
        <w:noProof/>
        <w:color w:val="000000"/>
        <w:lang w:eastAsia="sl-SI"/>
      </w:rPr>
      <w:drawing>
        <wp:inline distT="0" distB="0" distL="0" distR="0">
          <wp:extent cx="6492875" cy="79883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92875" cy="7988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34"/>
    <w:rsid w:val="00083E37"/>
    <w:rsid w:val="000B4913"/>
    <w:rsid w:val="00163CF5"/>
    <w:rsid w:val="002C2D43"/>
    <w:rsid w:val="0041486D"/>
    <w:rsid w:val="00420575"/>
    <w:rsid w:val="00573DBA"/>
    <w:rsid w:val="00764734"/>
    <w:rsid w:val="00D52A09"/>
    <w:rsid w:val="00D772E6"/>
    <w:rsid w:val="00E41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3971B-32C2-4FBF-BB76-3C07AB8A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sl-SI"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F5025"/>
    <w:pPr>
      <w:tabs>
        <w:tab w:val="center" w:pos="4680"/>
        <w:tab w:val="right" w:pos="9360"/>
      </w:tabs>
    </w:pPr>
  </w:style>
  <w:style w:type="character" w:customStyle="1" w:styleId="HeaderChar">
    <w:name w:val="Header Char"/>
    <w:basedOn w:val="DefaultParagraphFont"/>
    <w:link w:val="Header"/>
    <w:uiPriority w:val="99"/>
    <w:rsid w:val="00CF5025"/>
  </w:style>
  <w:style w:type="paragraph" w:styleId="Footer">
    <w:name w:val="footer"/>
    <w:basedOn w:val="Normal"/>
    <w:link w:val="FooterChar"/>
    <w:uiPriority w:val="99"/>
    <w:unhideWhenUsed/>
    <w:rsid w:val="00CF5025"/>
    <w:pPr>
      <w:tabs>
        <w:tab w:val="center" w:pos="4680"/>
        <w:tab w:val="right" w:pos="9360"/>
      </w:tabs>
    </w:pPr>
  </w:style>
  <w:style w:type="character" w:customStyle="1" w:styleId="FooterChar">
    <w:name w:val="Footer Char"/>
    <w:basedOn w:val="DefaultParagraphFont"/>
    <w:link w:val="Footer"/>
    <w:uiPriority w:val="99"/>
    <w:rsid w:val="00CF5025"/>
  </w:style>
  <w:style w:type="table" w:styleId="TableGrid">
    <w:name w:val="Table Grid"/>
    <w:basedOn w:val="TableNormal"/>
    <w:uiPriority w:val="39"/>
    <w:rsid w:val="00CF5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rigoNASLOV">
    <w:name w:val="Avrigo NASLOV"/>
    <w:basedOn w:val="Normal"/>
    <w:qFormat/>
    <w:rsid w:val="00F1258C"/>
    <w:rPr>
      <w:b/>
      <w:sz w:val="36"/>
    </w:rPr>
  </w:style>
  <w:style w:type="paragraph" w:customStyle="1" w:styleId="AvrigoPODNASLOV">
    <w:name w:val="Avrigo PODNASLOV"/>
    <w:basedOn w:val="Normal"/>
    <w:qFormat/>
    <w:rsid w:val="00F1258C"/>
    <w:pPr>
      <w:spacing w:line="324" w:lineRule="exact"/>
    </w:pPr>
    <w:rPr>
      <w:b/>
      <w:color w:val="E6691E"/>
    </w:rPr>
  </w:style>
  <w:style w:type="paragraph" w:customStyle="1" w:styleId="AvrigoPOUDAREK">
    <w:name w:val="Avrigo POUDAREK"/>
    <w:basedOn w:val="Normal"/>
    <w:rsid w:val="00F1258C"/>
    <w:pPr>
      <w:spacing w:line="324" w:lineRule="exact"/>
    </w:pPr>
    <w:rPr>
      <w:b/>
      <w:szCs w:val="18"/>
    </w:rPr>
  </w:style>
  <w:style w:type="paragraph" w:customStyle="1" w:styleId="AvrigoBESEDILO">
    <w:name w:val="Avrigo BESEDILO"/>
    <w:basedOn w:val="Normal"/>
    <w:qFormat/>
    <w:rsid w:val="00F1258C"/>
    <w:pPr>
      <w:spacing w:line="324" w:lineRule="exact"/>
    </w:pPr>
    <w:rPr>
      <w:sz w:val="18"/>
      <w:szCs w:val="18"/>
    </w:rPr>
  </w:style>
  <w:style w:type="paragraph" w:customStyle="1" w:styleId="AvrigoPODATKIVNOGI-krepko">
    <w:name w:val="Avrigo PODATKI V NOGI - krepko"/>
    <w:basedOn w:val="Footer"/>
    <w:qFormat/>
    <w:rsid w:val="00F1258C"/>
    <w:pPr>
      <w:spacing w:line="180" w:lineRule="exact"/>
      <w:jc w:val="right"/>
    </w:pPr>
    <w:rPr>
      <w:b/>
      <w:color w:val="009687"/>
      <w:sz w:val="12"/>
      <w:szCs w:val="12"/>
    </w:rPr>
  </w:style>
  <w:style w:type="paragraph" w:customStyle="1" w:styleId="AvrigoPODATKIVNOGI">
    <w:name w:val="Avrigo PODATKI V NOGI"/>
    <w:basedOn w:val="Footer"/>
    <w:qFormat/>
    <w:rsid w:val="00F1258C"/>
    <w:pPr>
      <w:spacing w:line="180" w:lineRule="exact"/>
      <w:jc w:val="right"/>
    </w:pPr>
    <w:rPr>
      <w:b/>
      <w:color w:val="009687"/>
      <w:sz w:val="10"/>
      <w:szCs w:val="12"/>
    </w:rPr>
  </w:style>
  <w:style w:type="paragraph" w:customStyle="1" w:styleId="AvrigoBesediloBarvno">
    <w:name w:val="Avrigo Besedilo Barvno"/>
    <w:basedOn w:val="Normal"/>
    <w:qFormat/>
    <w:rsid w:val="00F1258C"/>
    <w:pPr>
      <w:spacing w:line="324" w:lineRule="auto"/>
    </w:pPr>
    <w:rPr>
      <w:color w:val="E6691E"/>
      <w:sz w:val="18"/>
    </w:rPr>
  </w:style>
  <w:style w:type="paragraph" w:customStyle="1" w:styleId="AvrigoDATUMPOTOVANJA">
    <w:name w:val="Avrigo DATUM POTOVANJA"/>
    <w:basedOn w:val="Normal"/>
    <w:qFormat/>
    <w:rsid w:val="00F1258C"/>
    <w:rPr>
      <w:sz w:val="36"/>
    </w:rPr>
  </w:style>
  <w:style w:type="paragraph" w:customStyle="1" w:styleId="AvrigoNASLOVdesno">
    <w:name w:val="Avrigo NASLOV (desno)"/>
    <w:basedOn w:val="Normal"/>
    <w:qFormat/>
    <w:rsid w:val="00F1258C"/>
    <w:pPr>
      <w:spacing w:line="324" w:lineRule="auto"/>
    </w:pPr>
    <w:rPr>
      <w:b/>
      <w:color w:val="E6691E"/>
      <w:sz w:val="28"/>
    </w:rPr>
  </w:style>
  <w:style w:type="paragraph" w:customStyle="1" w:styleId="AvrigoPODATKIVNOGI-SLOGAN">
    <w:name w:val="Avrigo PODATKI V NOGI - SLOGAN"/>
    <w:basedOn w:val="Footer"/>
    <w:qFormat/>
    <w:rsid w:val="00F1258C"/>
    <w:pPr>
      <w:spacing w:line="280" w:lineRule="exact"/>
      <w:jc w:val="right"/>
    </w:pPr>
    <w:rPr>
      <w:b/>
      <w:color w:val="009687"/>
      <w:sz w:val="20"/>
      <w:szCs w:val="20"/>
    </w:rPr>
  </w:style>
  <w:style w:type="character" w:styleId="Hyperlink">
    <w:name w:val="Hyperlink"/>
    <w:basedOn w:val="DefaultParagraphFont"/>
    <w:uiPriority w:val="99"/>
    <w:unhideWhenUsed/>
    <w:rsid w:val="00741F99"/>
    <w:rPr>
      <w:color w:val="0563C1" w:themeColor="hyperlink"/>
      <w:u w:val="single"/>
    </w:rPr>
  </w:style>
  <w:style w:type="character" w:customStyle="1" w:styleId="UnresolvedMention">
    <w:name w:val="Unresolved Mention"/>
    <w:basedOn w:val="DefaultParagraphFont"/>
    <w:uiPriority w:val="99"/>
    <w:semiHidden/>
    <w:unhideWhenUsed/>
    <w:rsid w:val="00741F99"/>
    <w:rPr>
      <w:color w:val="808080"/>
      <w:shd w:val="clear" w:color="auto" w:fill="E6E6E6"/>
    </w:rPr>
  </w:style>
  <w:style w:type="character" w:styleId="Strong">
    <w:name w:val="Strong"/>
    <w:qFormat/>
    <w:rsid w:val="00A42A85"/>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13" w:type="dxa"/>
        <w:bottom w:w="57" w:type="dxa"/>
      </w:tblCellMar>
    </w:tblPr>
  </w:style>
  <w:style w:type="table" w:customStyle="1" w:styleId="a0">
    <w:basedOn w:val="TableNormal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C2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mago.si/splosni-pogoj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kqKXMZIkCqE6sxN13vpJWZ82GQ==">AMUW2mWp50tYzee9nxsnDaLrpY+oGuJv+GlXMHXNLl/3TXQhN4F0G+WcSVSougMaFhaVbfANPYLapWRjtGvV5UCBrrJh2W3Dg470Qkp3HD4/18RftDnIn76gUyVEug3oEkWgRh3lduoR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5410</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Viljem Remich</dc:creator>
  <cp:lastModifiedBy>Jurkos</cp:lastModifiedBy>
  <cp:revision>2</cp:revision>
  <cp:lastPrinted>2023-02-03T10:40:00Z</cp:lastPrinted>
  <dcterms:created xsi:type="dcterms:W3CDTF">2023-02-03T10:40:00Z</dcterms:created>
  <dcterms:modified xsi:type="dcterms:W3CDTF">2023-02-03T10:40:00Z</dcterms:modified>
</cp:coreProperties>
</file>